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EAD8" w14:textId="77777777" w:rsidR="00AE2D5E" w:rsidRPr="00AE2D5E" w:rsidRDefault="00AE2D5E" w:rsidP="00AE2D5E">
      <w:pPr>
        <w:pStyle w:val="Body"/>
        <w:keepNext/>
        <w:keepLines/>
        <w:spacing w:after="0" w:line="240" w:lineRule="auto"/>
        <w:jc w:val="both"/>
        <w:outlineLvl w:val="1"/>
        <w:rPr>
          <w:rFonts w:ascii="Arial" w:hAnsi="Arial"/>
          <w:b/>
          <w:bCs/>
          <w:color w:val="005DA2"/>
          <w:sz w:val="24"/>
          <w:szCs w:val="24"/>
          <w:u w:color="005DA2"/>
        </w:rPr>
      </w:pPr>
      <w:r w:rsidRPr="00AE2D5E">
        <w:rPr>
          <w:rFonts w:ascii="Arial" w:hAnsi="Arial"/>
          <w:b/>
          <w:bCs/>
          <w:color w:val="005DA2"/>
          <w:sz w:val="24"/>
          <w:szCs w:val="24"/>
          <w:u w:color="005DA2"/>
        </w:rPr>
        <w:t xml:space="preserve">Remarks by </w:t>
      </w:r>
    </w:p>
    <w:p w14:paraId="279AC4B8" w14:textId="5EEA8562" w:rsidR="00AE2D5E" w:rsidRPr="00AE2D5E" w:rsidRDefault="00AE2D5E" w:rsidP="00AE2D5E">
      <w:pPr>
        <w:pStyle w:val="Body"/>
        <w:keepNext/>
        <w:keepLines/>
        <w:spacing w:after="0" w:line="240" w:lineRule="auto"/>
        <w:jc w:val="both"/>
        <w:outlineLvl w:val="1"/>
        <w:rPr>
          <w:rFonts w:ascii="Arial" w:hAnsi="Arial"/>
          <w:b/>
          <w:bCs/>
          <w:color w:val="005DA2"/>
          <w:sz w:val="24"/>
          <w:szCs w:val="24"/>
          <w:u w:color="005DA2"/>
          <w:lang w:val="en-GB"/>
        </w:rPr>
      </w:pPr>
      <w:r w:rsidRPr="00AE2D5E">
        <w:rPr>
          <w:rFonts w:ascii="Arial" w:hAnsi="Arial"/>
          <w:b/>
          <w:bCs/>
          <w:color w:val="005DA2"/>
          <w:sz w:val="24"/>
          <w:szCs w:val="24"/>
          <w:u w:color="005DA2"/>
        </w:rPr>
        <w:t xml:space="preserve">Acting Deputy Permanent Representative of Portugal to the UN, </w:t>
      </w:r>
      <w:r w:rsidRPr="00AE2D5E">
        <w:rPr>
          <w:rFonts w:ascii="Arial" w:hAnsi="Arial"/>
          <w:b/>
          <w:bCs/>
          <w:color w:val="005DA2"/>
          <w:sz w:val="24"/>
          <w:szCs w:val="24"/>
          <w:u w:color="005DA2"/>
          <w:lang w:val="en-GB"/>
        </w:rPr>
        <w:t xml:space="preserve">Mr. Paulo </w:t>
      </w:r>
      <w:proofErr w:type="spellStart"/>
      <w:r w:rsidRPr="00AE2D5E">
        <w:rPr>
          <w:rFonts w:ascii="Arial" w:hAnsi="Arial"/>
          <w:b/>
          <w:bCs/>
          <w:color w:val="005DA2"/>
          <w:sz w:val="24"/>
          <w:szCs w:val="24"/>
          <w:u w:color="005DA2"/>
          <w:lang w:val="en-GB"/>
        </w:rPr>
        <w:t>Graça</w:t>
      </w:r>
      <w:proofErr w:type="spellEnd"/>
    </w:p>
    <w:p w14:paraId="5CBB9290" w14:textId="77777777" w:rsidR="00DA4379" w:rsidRPr="00AE2D5E" w:rsidRDefault="00DA4379" w:rsidP="00AE2D5E">
      <w:pPr>
        <w:pStyle w:val="Body"/>
        <w:keepNext/>
        <w:keepLines/>
        <w:spacing w:after="0" w:line="240" w:lineRule="auto"/>
        <w:jc w:val="both"/>
        <w:outlineLvl w:val="1"/>
        <w:rPr>
          <w:rFonts w:ascii="Arial" w:eastAsia="Arial" w:hAnsi="Arial" w:cs="Arial"/>
          <w:b/>
          <w:bCs/>
          <w:color w:val="005DA2"/>
          <w:sz w:val="24"/>
          <w:szCs w:val="24"/>
          <w:u w:color="005DA2"/>
          <w:lang w:val="en-GB"/>
        </w:rPr>
      </w:pPr>
    </w:p>
    <w:p w14:paraId="1EEBC111" w14:textId="7AE651AE" w:rsidR="00DA4379" w:rsidRPr="002C1F08" w:rsidRDefault="00EA1093" w:rsidP="00AE2D5E">
      <w:pPr>
        <w:pStyle w:val="Body"/>
        <w:keepNext/>
        <w:keepLines/>
        <w:spacing w:after="0" w:line="240" w:lineRule="auto"/>
        <w:jc w:val="both"/>
        <w:outlineLvl w:val="1"/>
        <w:rPr>
          <w:rFonts w:ascii="Arial" w:eastAsia="Arial" w:hAnsi="Arial" w:cs="Arial"/>
          <w:b/>
          <w:bCs/>
          <w:color w:val="005DA2"/>
          <w:sz w:val="24"/>
          <w:szCs w:val="24"/>
          <w:u w:color="005DA2"/>
        </w:rPr>
      </w:pPr>
      <w:r w:rsidRPr="002C1F08">
        <w:rPr>
          <w:rFonts w:ascii="Arial" w:hAnsi="Arial"/>
          <w:b/>
          <w:bCs/>
          <w:color w:val="005DA2"/>
          <w:sz w:val="24"/>
          <w:szCs w:val="24"/>
          <w:u w:color="005DA2"/>
        </w:rPr>
        <w:t>H</w:t>
      </w:r>
      <w:r w:rsidR="00D82C56" w:rsidRPr="002C1F08">
        <w:rPr>
          <w:rFonts w:ascii="Arial" w:hAnsi="Arial"/>
          <w:b/>
          <w:bCs/>
          <w:color w:val="005DA2"/>
          <w:sz w:val="24"/>
          <w:szCs w:val="24"/>
          <w:u w:color="005DA2"/>
        </w:rPr>
        <w:t xml:space="preserve">igh-level </w:t>
      </w:r>
      <w:r w:rsidRPr="002C1F08">
        <w:rPr>
          <w:rFonts w:ascii="Arial" w:hAnsi="Arial"/>
          <w:b/>
          <w:bCs/>
          <w:color w:val="005DA2"/>
          <w:sz w:val="24"/>
          <w:szCs w:val="24"/>
          <w:u w:color="005DA2"/>
        </w:rPr>
        <w:t>P</w:t>
      </w:r>
      <w:r w:rsidR="00D82C56" w:rsidRPr="002C1F08">
        <w:rPr>
          <w:rFonts w:ascii="Arial" w:hAnsi="Arial"/>
          <w:b/>
          <w:bCs/>
          <w:color w:val="005DA2"/>
          <w:sz w:val="24"/>
          <w:szCs w:val="24"/>
          <w:u w:color="005DA2"/>
        </w:rPr>
        <w:t xml:space="preserve">olitical </w:t>
      </w:r>
      <w:r w:rsidRPr="002C1F08">
        <w:rPr>
          <w:rFonts w:ascii="Arial" w:hAnsi="Arial"/>
          <w:b/>
          <w:bCs/>
          <w:color w:val="005DA2"/>
          <w:sz w:val="24"/>
          <w:szCs w:val="24"/>
          <w:u w:color="005DA2"/>
        </w:rPr>
        <w:t>F</w:t>
      </w:r>
      <w:r w:rsidR="00D82C56" w:rsidRPr="002C1F08">
        <w:rPr>
          <w:rFonts w:ascii="Arial" w:hAnsi="Arial"/>
          <w:b/>
          <w:bCs/>
          <w:color w:val="005DA2"/>
          <w:sz w:val="24"/>
          <w:szCs w:val="24"/>
          <w:u w:color="005DA2"/>
        </w:rPr>
        <w:t xml:space="preserve">orum </w:t>
      </w:r>
      <w:r w:rsidR="00AE2D5E">
        <w:rPr>
          <w:rFonts w:ascii="Arial" w:hAnsi="Arial"/>
          <w:b/>
          <w:bCs/>
          <w:color w:val="005DA2"/>
          <w:sz w:val="24"/>
          <w:szCs w:val="24"/>
          <w:u w:color="005DA2"/>
        </w:rPr>
        <w:t xml:space="preserve">SDG 6 </w:t>
      </w:r>
      <w:r w:rsidRPr="002C1F08">
        <w:rPr>
          <w:rFonts w:ascii="Arial" w:hAnsi="Arial"/>
          <w:b/>
          <w:bCs/>
          <w:color w:val="005DA2"/>
          <w:sz w:val="24"/>
          <w:szCs w:val="24"/>
          <w:u w:color="005DA2"/>
        </w:rPr>
        <w:t>Special Event: Launch of the</w:t>
      </w:r>
      <w:r w:rsidR="000D6718" w:rsidRPr="002C1F08">
        <w:rPr>
          <w:rFonts w:ascii="Arial" w:hAnsi="Arial"/>
          <w:b/>
          <w:bCs/>
          <w:color w:val="005DA2"/>
          <w:sz w:val="24"/>
          <w:szCs w:val="24"/>
          <w:u w:color="005DA2"/>
        </w:rPr>
        <w:t xml:space="preserve"> SDG 6 Global Acceleration Framework </w:t>
      </w:r>
    </w:p>
    <w:p w14:paraId="555A741A" w14:textId="3546D214" w:rsidR="00DA4379" w:rsidRPr="002C1F08" w:rsidRDefault="00AE2D5E" w:rsidP="00AE2D5E">
      <w:pPr>
        <w:pStyle w:val="Body"/>
        <w:keepNext/>
        <w:keepLines/>
        <w:pBdr>
          <w:bottom w:val="single" w:sz="8" w:space="0" w:color="0070C0"/>
        </w:pBdr>
        <w:spacing w:after="0" w:line="240" w:lineRule="auto"/>
        <w:jc w:val="both"/>
        <w:outlineLvl w:val="1"/>
        <w:rPr>
          <w:rFonts w:ascii="Arial" w:eastAsia="Arial" w:hAnsi="Arial" w:cs="Arial"/>
          <w:b/>
          <w:bCs/>
          <w:color w:val="005DA2"/>
          <w:sz w:val="24"/>
          <w:szCs w:val="24"/>
          <w:u w:color="005DA2"/>
        </w:rPr>
      </w:pPr>
      <w:r>
        <w:rPr>
          <w:rFonts w:ascii="Arial" w:hAnsi="Arial"/>
          <w:b/>
          <w:bCs/>
          <w:color w:val="005DA2"/>
          <w:sz w:val="24"/>
          <w:szCs w:val="24"/>
          <w:u w:color="005DA2"/>
        </w:rPr>
        <w:t>13</w:t>
      </w:r>
      <w:r w:rsidR="00F7170A" w:rsidRPr="002C1F08">
        <w:rPr>
          <w:rFonts w:ascii="Arial" w:hAnsi="Arial"/>
          <w:b/>
          <w:bCs/>
          <w:color w:val="005DA2"/>
          <w:sz w:val="24"/>
          <w:szCs w:val="24"/>
          <w:u w:color="005DA2"/>
        </w:rPr>
        <w:t xml:space="preserve"> </w:t>
      </w:r>
      <w:r w:rsidR="00EA1093" w:rsidRPr="002C1F08">
        <w:rPr>
          <w:rFonts w:ascii="Arial" w:hAnsi="Arial"/>
          <w:b/>
          <w:bCs/>
          <w:color w:val="005DA2"/>
          <w:sz w:val="24"/>
          <w:szCs w:val="24"/>
          <w:u w:color="005DA2"/>
        </w:rPr>
        <w:t>July</w:t>
      </w:r>
      <w:r w:rsidR="002A57CB" w:rsidRPr="002C1F08">
        <w:rPr>
          <w:rFonts w:ascii="Arial" w:hAnsi="Arial"/>
          <w:b/>
          <w:bCs/>
          <w:color w:val="005DA2"/>
          <w:sz w:val="24"/>
          <w:szCs w:val="24"/>
          <w:u w:color="005DA2"/>
        </w:rPr>
        <w:t xml:space="preserve"> 202</w:t>
      </w:r>
      <w:r>
        <w:rPr>
          <w:rFonts w:ascii="Arial" w:hAnsi="Arial"/>
          <w:b/>
          <w:bCs/>
          <w:color w:val="005DA2"/>
          <w:sz w:val="24"/>
          <w:szCs w:val="24"/>
          <w:u w:color="005DA2"/>
        </w:rPr>
        <w:t>2</w:t>
      </w:r>
    </w:p>
    <w:p w14:paraId="3AD5850B" w14:textId="77777777" w:rsidR="00521DEA" w:rsidRPr="002C1F08" w:rsidRDefault="00521DEA" w:rsidP="000D6718">
      <w:pPr>
        <w:pStyle w:val="Body"/>
        <w:spacing w:after="0" w:line="240" w:lineRule="auto"/>
        <w:jc w:val="both"/>
        <w:rPr>
          <w:rFonts w:ascii="Arial" w:eastAsia="Arial" w:hAnsi="Arial" w:cs="Arial"/>
          <w:b/>
          <w:sz w:val="24"/>
          <w:szCs w:val="24"/>
        </w:rPr>
      </w:pPr>
    </w:p>
    <w:p w14:paraId="6A960CC1" w14:textId="77777777" w:rsidR="00C72BFD" w:rsidRPr="00CD6B5B" w:rsidRDefault="00C72BFD">
      <w:pPr>
        <w:pStyle w:val="Body"/>
        <w:spacing w:after="0" w:line="240" w:lineRule="auto"/>
        <w:jc w:val="both"/>
        <w:rPr>
          <w:rFonts w:ascii="Arial" w:hAnsi="Arial" w:cs="Arial"/>
          <w:sz w:val="24"/>
          <w:szCs w:val="24"/>
          <w:u w:val="single"/>
        </w:rPr>
      </w:pPr>
    </w:p>
    <w:p w14:paraId="53752C42" w14:textId="77777777" w:rsidR="00AE2D5E" w:rsidRPr="00AE2D5E" w:rsidRDefault="00AE2D5E" w:rsidP="00AE2D5E">
      <w:pPr>
        <w:pStyle w:val="Body"/>
        <w:spacing w:line="276" w:lineRule="auto"/>
        <w:rPr>
          <w:rFonts w:ascii="Arial" w:hAnsi="Arial" w:cs="Arial"/>
        </w:rPr>
      </w:pPr>
      <w:r w:rsidRPr="00AE2D5E">
        <w:rPr>
          <w:rFonts w:ascii="Arial" w:hAnsi="Arial" w:cs="Arial"/>
        </w:rPr>
        <w:t>Excellencies,</w:t>
      </w:r>
    </w:p>
    <w:p w14:paraId="512FC07C" w14:textId="77777777" w:rsidR="00AE2D5E" w:rsidRPr="00AE2D5E" w:rsidRDefault="00AE2D5E" w:rsidP="00AE2D5E">
      <w:pPr>
        <w:pStyle w:val="Body"/>
        <w:spacing w:line="276" w:lineRule="auto"/>
        <w:rPr>
          <w:rFonts w:ascii="Arial" w:hAnsi="Arial" w:cs="Arial"/>
        </w:rPr>
      </w:pPr>
      <w:r w:rsidRPr="00AE2D5E">
        <w:rPr>
          <w:rFonts w:ascii="Arial" w:hAnsi="Arial" w:cs="Arial"/>
        </w:rPr>
        <w:t>Dear Colleagues,</w:t>
      </w:r>
    </w:p>
    <w:p w14:paraId="2FF82D17" w14:textId="77777777"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 xml:space="preserve">As you know, Portugal had the pleasure of hosting a </w:t>
      </w:r>
      <w:r w:rsidRPr="00AE2D5E">
        <w:rPr>
          <w:rFonts w:ascii="Arial" w:hAnsi="Arial" w:cs="Arial"/>
          <w:b/>
        </w:rPr>
        <w:t>High-Level Symposium on Water</w:t>
      </w:r>
      <w:r w:rsidRPr="00AE2D5E">
        <w:rPr>
          <w:rFonts w:ascii="Arial" w:hAnsi="Arial" w:cs="Arial"/>
        </w:rPr>
        <w:t xml:space="preserve">, as one of the four special events of the Second UN Ocean Conference, in Lisbon, two weeks ago [27 June]. We sought to bridge SDG6 and SDG14, thus contributing to the preparatory process for next year’s UN Water Conference. </w:t>
      </w:r>
    </w:p>
    <w:p w14:paraId="4E1206BA" w14:textId="739C8D0B"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 xml:space="preserve">Allow me to thank the Governments of Argentina, </w:t>
      </w:r>
      <w:proofErr w:type="gramStart"/>
      <w:r w:rsidRPr="00AE2D5E">
        <w:rPr>
          <w:rFonts w:ascii="Arial" w:hAnsi="Arial" w:cs="Arial"/>
        </w:rPr>
        <w:t>Mozambique</w:t>
      </w:r>
      <w:proofErr w:type="gramEnd"/>
      <w:r w:rsidRPr="00AE2D5E">
        <w:rPr>
          <w:rFonts w:ascii="Arial" w:hAnsi="Arial" w:cs="Arial"/>
        </w:rPr>
        <w:t xml:space="preserve"> and Singapore for working with us on the preparation of its three Roundtables, as well as DESA, UN-Water and the Governments of the Netherlands and Tajikistan for their relentless support.</w:t>
      </w:r>
    </w:p>
    <w:p w14:paraId="1B9BBA2B" w14:textId="38BC4E5C"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 xml:space="preserve">The result was an event attended by around 500 in-person </w:t>
      </w:r>
      <w:proofErr w:type="gramStart"/>
      <w:r w:rsidRPr="00AE2D5E">
        <w:rPr>
          <w:rFonts w:ascii="Arial" w:hAnsi="Arial" w:cs="Arial"/>
        </w:rPr>
        <w:t>participants, and</w:t>
      </w:r>
      <w:proofErr w:type="gramEnd"/>
      <w:r w:rsidRPr="00AE2D5E">
        <w:rPr>
          <w:rFonts w:ascii="Arial" w:hAnsi="Arial" w:cs="Arial"/>
        </w:rPr>
        <w:t xml:space="preserve"> followed online by more than 1500 people.</w:t>
      </w:r>
    </w:p>
    <w:p w14:paraId="372508B5" w14:textId="3A094C1F"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 xml:space="preserve">Let me now outline </w:t>
      </w:r>
      <w:r w:rsidRPr="00AE2D5E">
        <w:rPr>
          <w:rFonts w:ascii="Arial" w:hAnsi="Arial" w:cs="Arial"/>
          <w:b/>
        </w:rPr>
        <w:t>seven key messages</w:t>
      </w:r>
      <w:r w:rsidRPr="00AE2D5E">
        <w:rPr>
          <w:rFonts w:ascii="Arial" w:hAnsi="Arial" w:cs="Arial"/>
        </w:rPr>
        <w:t xml:space="preserve"> of the Symposium:  </w:t>
      </w:r>
    </w:p>
    <w:p w14:paraId="01E53E0B" w14:textId="08BEE791"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i/>
        </w:rPr>
        <w:t>First</w:t>
      </w:r>
      <w:r w:rsidRPr="00AE2D5E">
        <w:rPr>
          <w:rFonts w:ascii="Arial" w:hAnsi="Arial" w:cs="Arial"/>
        </w:rPr>
        <w:t xml:space="preserve">, this Symposium signaled the growing interest of the saltwater and freshwater communities in working more closely together. The oceans are an integral part of the hydrological </w:t>
      </w:r>
      <w:proofErr w:type="gramStart"/>
      <w:r w:rsidRPr="00AE2D5E">
        <w:rPr>
          <w:rFonts w:ascii="Arial" w:hAnsi="Arial" w:cs="Arial"/>
        </w:rPr>
        <w:t>cycle</w:t>
      </w:r>
      <w:proofErr w:type="gramEnd"/>
      <w:r w:rsidRPr="00AE2D5E">
        <w:rPr>
          <w:rFonts w:ascii="Arial" w:hAnsi="Arial" w:cs="Arial"/>
        </w:rPr>
        <w:t xml:space="preserve"> and their health depends, to a large extent, on the management of freshwater. However, the discussions also showed that </w:t>
      </w:r>
      <w:r w:rsidRPr="00AE2D5E">
        <w:rPr>
          <w:rFonts w:ascii="Arial" w:hAnsi="Arial" w:cs="Arial"/>
          <w:b/>
        </w:rPr>
        <w:t>the road towards greater integration is still long</w:t>
      </w:r>
      <w:r w:rsidRPr="00AE2D5E">
        <w:rPr>
          <w:rFonts w:ascii="Arial" w:hAnsi="Arial" w:cs="Arial"/>
        </w:rPr>
        <w:t xml:space="preserve">: large gaps persist in the access to safe drinking water and sanitation, as well as in waste management, which in turn are essential for a healthy ocean. </w:t>
      </w:r>
    </w:p>
    <w:p w14:paraId="0CE7A6CD" w14:textId="003ABBC8"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i/>
        </w:rPr>
        <w:t>Second</w:t>
      </w:r>
      <w:r w:rsidRPr="00AE2D5E">
        <w:rPr>
          <w:rFonts w:ascii="Arial" w:hAnsi="Arial" w:cs="Arial"/>
        </w:rPr>
        <w:t xml:space="preserve">, it is necessary to </w:t>
      </w:r>
      <w:r w:rsidRPr="00AE2D5E">
        <w:rPr>
          <w:rFonts w:ascii="Arial" w:hAnsi="Arial" w:cs="Arial"/>
          <w:b/>
        </w:rPr>
        <w:t>strengthen the coordination mechanisms</w:t>
      </w:r>
      <w:r w:rsidRPr="00AE2D5E">
        <w:rPr>
          <w:rFonts w:ascii="Arial" w:hAnsi="Arial" w:cs="Arial"/>
        </w:rPr>
        <w:t xml:space="preserve"> across policy areas. We need a holistic, “source to sea” approach of the use of water, and transboundary cooperation is a fundamental component of this approach.</w:t>
      </w:r>
    </w:p>
    <w:p w14:paraId="6D5F6FEA" w14:textId="11588FC5"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i/>
        </w:rPr>
        <w:t>Third</w:t>
      </w:r>
      <w:r w:rsidRPr="00AE2D5E">
        <w:rPr>
          <w:rFonts w:ascii="Arial" w:hAnsi="Arial" w:cs="Arial"/>
        </w:rPr>
        <w:t xml:space="preserve">, it is important to pay increased attention to </w:t>
      </w:r>
      <w:r w:rsidRPr="00AE2D5E">
        <w:rPr>
          <w:rFonts w:ascii="Arial" w:hAnsi="Arial" w:cs="Arial"/>
          <w:b/>
        </w:rPr>
        <w:t>coastal wetlands</w:t>
      </w:r>
      <w:r w:rsidRPr="00AE2D5E">
        <w:rPr>
          <w:rFonts w:ascii="Arial" w:hAnsi="Arial" w:cs="Arial"/>
        </w:rPr>
        <w:t xml:space="preserve"> – such as marshes and mangroves – given their fundamental role as carbon sinks. It is also important to protect coastal waters from the negative impacts of agricultural effluents, and industrial and urban wastewater. </w:t>
      </w:r>
    </w:p>
    <w:p w14:paraId="015542CC" w14:textId="77777777"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i/>
        </w:rPr>
        <w:t>Fourth</w:t>
      </w:r>
      <w:r w:rsidRPr="00AE2D5E">
        <w:rPr>
          <w:rFonts w:ascii="Arial" w:hAnsi="Arial" w:cs="Arial"/>
        </w:rPr>
        <w:t xml:space="preserve">, </w:t>
      </w:r>
      <w:r w:rsidRPr="00AE2D5E">
        <w:rPr>
          <w:rFonts w:ascii="Arial" w:hAnsi="Arial" w:cs="Arial"/>
          <w:b/>
        </w:rPr>
        <w:t>marine litter</w:t>
      </w:r>
      <w:r w:rsidRPr="00AE2D5E">
        <w:rPr>
          <w:rFonts w:ascii="Arial" w:hAnsi="Arial" w:cs="Arial"/>
        </w:rPr>
        <w:t xml:space="preserve"> is a threat, not just to species and ecosystems, but also for human health. More efforts upstream are needed to curb this problem, and the historic resolution adopted at UNEA-5 needs to be swiftly implemented to this effect.</w:t>
      </w:r>
    </w:p>
    <w:p w14:paraId="3EF0370B" w14:textId="77777777" w:rsidR="00AE2D5E" w:rsidRPr="00AE2D5E" w:rsidRDefault="00AE2D5E" w:rsidP="00AE2D5E">
      <w:pPr>
        <w:pStyle w:val="Body"/>
        <w:spacing w:line="276" w:lineRule="auto"/>
        <w:rPr>
          <w:rFonts w:ascii="Arial" w:hAnsi="Arial" w:cs="Arial"/>
        </w:rPr>
      </w:pPr>
    </w:p>
    <w:p w14:paraId="62F71B93" w14:textId="4F23A6B6"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i/>
        </w:rPr>
        <w:t>Fifth</w:t>
      </w:r>
      <w:r w:rsidRPr="00AE2D5E">
        <w:rPr>
          <w:rFonts w:ascii="Arial" w:hAnsi="Arial" w:cs="Arial"/>
        </w:rPr>
        <w:t xml:space="preserve">, the increasing urbanization of coastal areas has not always been followed by the necessary </w:t>
      </w:r>
      <w:r w:rsidRPr="00AE2D5E">
        <w:rPr>
          <w:rFonts w:ascii="Arial" w:hAnsi="Arial" w:cs="Arial"/>
          <w:b/>
        </w:rPr>
        <w:t>infrastructure</w:t>
      </w:r>
      <w:r w:rsidRPr="00AE2D5E">
        <w:rPr>
          <w:rFonts w:ascii="Arial" w:hAnsi="Arial" w:cs="Arial"/>
        </w:rPr>
        <w:t xml:space="preserve"> – more efficient financial and economic instruments are needed to scale up efforts in this regard. </w:t>
      </w:r>
    </w:p>
    <w:p w14:paraId="6E42F35D" w14:textId="15F0DBCB"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i/>
        </w:rPr>
        <w:t>Sixth</w:t>
      </w:r>
      <w:r w:rsidRPr="00AE2D5E">
        <w:rPr>
          <w:rFonts w:ascii="Arial" w:hAnsi="Arial" w:cs="Arial"/>
        </w:rPr>
        <w:t xml:space="preserve">, </w:t>
      </w:r>
      <w:r w:rsidRPr="00AE2D5E">
        <w:rPr>
          <w:rFonts w:ascii="Arial" w:hAnsi="Arial" w:cs="Arial"/>
          <w:b/>
        </w:rPr>
        <w:t>climate change</w:t>
      </w:r>
      <w:r w:rsidRPr="00AE2D5E">
        <w:rPr>
          <w:rFonts w:ascii="Arial" w:hAnsi="Arial" w:cs="Arial"/>
        </w:rPr>
        <w:t xml:space="preserve"> is aggravating the challenges for the sustainable management of water. Investments in water and sanitation infrastructure are not enough, if they are not accompanied by a genuine strategy for adaptation to the impacts of climate change, including water scarcity and drought.</w:t>
      </w:r>
    </w:p>
    <w:p w14:paraId="197F1E90" w14:textId="77777777"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 xml:space="preserve">Lastly, it is essential to change the paradigm and </w:t>
      </w:r>
      <w:r w:rsidRPr="00AE2D5E">
        <w:rPr>
          <w:rFonts w:ascii="Arial" w:hAnsi="Arial" w:cs="Arial"/>
          <w:b/>
        </w:rPr>
        <w:t>manage water as a precious resource</w:t>
      </w:r>
      <w:r w:rsidRPr="00AE2D5E">
        <w:rPr>
          <w:rFonts w:ascii="Arial" w:hAnsi="Arial" w:cs="Arial"/>
        </w:rPr>
        <w:t xml:space="preserve">, providing similar or better services with fewer resources, adopting circular </w:t>
      </w:r>
      <w:proofErr w:type="gramStart"/>
      <w:r w:rsidRPr="00AE2D5E">
        <w:rPr>
          <w:rFonts w:ascii="Arial" w:hAnsi="Arial" w:cs="Arial"/>
        </w:rPr>
        <w:t>approaches</w:t>
      </w:r>
      <w:proofErr w:type="gramEnd"/>
      <w:r w:rsidRPr="00AE2D5E">
        <w:rPr>
          <w:rFonts w:ascii="Arial" w:hAnsi="Arial" w:cs="Arial"/>
        </w:rPr>
        <w:t xml:space="preserve"> and improving communication on the value of water, either as fresh or saltwater. Bottom-up approaches are necessary to enhance the involvement of local communities, partnerships are key, and successful solutions need to be scaled up.</w:t>
      </w:r>
    </w:p>
    <w:p w14:paraId="3CC443D1" w14:textId="77777777" w:rsidR="00AE2D5E" w:rsidRPr="00AE2D5E" w:rsidRDefault="00AE2D5E" w:rsidP="00AE2D5E">
      <w:pPr>
        <w:pStyle w:val="Body"/>
        <w:spacing w:line="276" w:lineRule="auto"/>
        <w:jc w:val="both"/>
        <w:rPr>
          <w:rFonts w:ascii="Arial" w:hAnsi="Arial" w:cs="Arial"/>
        </w:rPr>
      </w:pPr>
    </w:p>
    <w:p w14:paraId="223E3E55" w14:textId="542CBC75" w:rsidR="00AE2D5E" w:rsidRPr="00AE2D5E" w:rsidRDefault="00AE2D5E" w:rsidP="00AE2D5E">
      <w:pPr>
        <w:pStyle w:val="Body"/>
        <w:spacing w:line="276" w:lineRule="auto"/>
        <w:rPr>
          <w:rFonts w:ascii="Arial" w:hAnsi="Arial" w:cs="Arial"/>
          <w:lang w:val="pt-PT"/>
        </w:rPr>
      </w:pPr>
      <w:r w:rsidRPr="00AE2D5E">
        <w:rPr>
          <w:rFonts w:ascii="Arial" w:hAnsi="Arial" w:cs="Arial"/>
        </w:rPr>
        <w:t xml:space="preserve">Dear colleagues, </w:t>
      </w:r>
    </w:p>
    <w:p w14:paraId="55E14D18" w14:textId="7AC1F928"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 xml:space="preserve">A </w:t>
      </w:r>
      <w:r w:rsidRPr="00AE2D5E">
        <w:rPr>
          <w:rFonts w:ascii="Arial" w:hAnsi="Arial" w:cs="Arial"/>
          <w:b/>
        </w:rPr>
        <w:t>chair’s summary</w:t>
      </w:r>
      <w:r w:rsidRPr="00AE2D5E">
        <w:rPr>
          <w:rFonts w:ascii="Arial" w:hAnsi="Arial" w:cs="Arial"/>
        </w:rPr>
        <w:t xml:space="preserve"> of the Symposium is currently being prepared, and it will be complemented by the written contributions received. Once ready, it will be shared with all relevant entities, thus informing the preparatory process of the UN Water Conference and other processes related to Sustainable Development. </w:t>
      </w:r>
    </w:p>
    <w:p w14:paraId="1BF64E63" w14:textId="36E6E6A1"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With that outcome, we hope that the Symposium will not just be “a drop in the ocean”, but a step further in bridging SDG 6 and SDG 14.</w:t>
      </w:r>
    </w:p>
    <w:p w14:paraId="5329DC5E" w14:textId="77777777" w:rsidR="00AE2D5E" w:rsidRPr="00AE2D5E" w:rsidRDefault="00AE2D5E" w:rsidP="00AE2D5E">
      <w:pPr>
        <w:pStyle w:val="Body"/>
        <w:numPr>
          <w:ilvl w:val="0"/>
          <w:numId w:val="33"/>
        </w:numPr>
        <w:spacing w:line="276" w:lineRule="auto"/>
        <w:rPr>
          <w:rFonts w:ascii="Arial" w:hAnsi="Arial" w:cs="Arial"/>
        </w:rPr>
      </w:pPr>
      <w:r w:rsidRPr="00AE2D5E">
        <w:rPr>
          <w:rFonts w:ascii="Arial" w:hAnsi="Arial" w:cs="Arial"/>
        </w:rPr>
        <w:t xml:space="preserve">I thank you. </w:t>
      </w:r>
    </w:p>
    <w:p w14:paraId="238E98FE" w14:textId="5E78983C" w:rsidR="00CD6B5B" w:rsidRPr="00CD6B5B" w:rsidRDefault="00CD6B5B" w:rsidP="00AE2D5E">
      <w:pPr>
        <w:pStyle w:val="Body"/>
        <w:spacing w:line="276" w:lineRule="auto"/>
        <w:jc w:val="both"/>
        <w:rPr>
          <w:rFonts w:ascii="Arial" w:hAnsi="Arial" w:cs="Arial"/>
          <w:lang w:val="en-GB"/>
        </w:rPr>
      </w:pPr>
    </w:p>
    <w:sectPr w:rsidR="00CD6B5B" w:rsidRPr="00CD6B5B">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09DF" w14:textId="77777777" w:rsidR="0007658E" w:rsidRDefault="0007658E">
      <w:r>
        <w:separator/>
      </w:r>
    </w:p>
  </w:endnote>
  <w:endnote w:type="continuationSeparator" w:id="0">
    <w:p w14:paraId="034AA99D" w14:textId="77777777" w:rsidR="0007658E" w:rsidRDefault="0007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667" w14:textId="07FF3C74" w:rsidR="00E61147" w:rsidRDefault="00E61147">
    <w:pPr>
      <w:pStyle w:val="Footer"/>
      <w:tabs>
        <w:tab w:val="clear" w:pos="8640"/>
        <w:tab w:val="right" w:pos="8620"/>
      </w:tabs>
    </w:pPr>
    <w:r>
      <w:tab/>
    </w:r>
    <w:r>
      <w:tab/>
    </w:r>
    <w:r>
      <w:fldChar w:fldCharType="begin"/>
    </w:r>
    <w:r>
      <w:instrText xml:space="preserve"> PAGE </w:instrText>
    </w:r>
    <w:r>
      <w:fldChar w:fldCharType="separate"/>
    </w:r>
    <w:r w:rsidR="00CD6B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C3BD" w14:textId="77777777" w:rsidR="0007658E" w:rsidRDefault="0007658E">
      <w:r>
        <w:separator/>
      </w:r>
    </w:p>
  </w:footnote>
  <w:footnote w:type="continuationSeparator" w:id="0">
    <w:p w14:paraId="25472F07" w14:textId="77777777" w:rsidR="0007658E" w:rsidRDefault="0007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6672" w14:textId="77777777" w:rsidR="00E61147" w:rsidRDefault="00E61147">
    <w:pPr>
      <w:pStyle w:val="Header"/>
      <w:tabs>
        <w:tab w:val="clear" w:pos="8640"/>
        <w:tab w:val="right" w:pos="8620"/>
      </w:tabs>
    </w:pPr>
    <w:r>
      <w:rPr>
        <w:noProof/>
        <w:lang w:eastAsia="zh-CN"/>
      </w:rPr>
      <w:drawing>
        <wp:anchor distT="152400" distB="152400" distL="152400" distR="152400" simplePos="0" relativeHeight="251658240" behindDoc="1" locked="0" layoutInCell="1" allowOverlap="1" wp14:anchorId="0C809629" wp14:editId="3C0D47D6">
          <wp:simplePos x="0" y="0"/>
          <wp:positionH relativeFrom="page">
            <wp:posOffset>342900</wp:posOffset>
          </wp:positionH>
          <wp:positionV relativeFrom="page">
            <wp:posOffset>331470</wp:posOffset>
          </wp:positionV>
          <wp:extent cx="7245985" cy="396875"/>
          <wp:effectExtent l="0" t="0" r="0" b="0"/>
          <wp:wrapNone/>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logoDescription automatically generated" descr="A close up of a logoDescription automatically generated"/>
                  <pic:cNvPicPr>
                    <a:picLocks noChangeAspect="1"/>
                  </pic:cNvPicPr>
                </pic:nvPicPr>
                <pic:blipFill>
                  <a:blip r:embed="rId1"/>
                  <a:stretch>
                    <a:fillRect/>
                  </a:stretch>
                </pic:blipFill>
                <pic:spPr>
                  <a:xfrm>
                    <a:off x="0" y="0"/>
                    <a:ext cx="7245985" cy="3968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A9"/>
    <w:multiLevelType w:val="hybridMultilevel"/>
    <w:tmpl w:val="3B5ED1C8"/>
    <w:lvl w:ilvl="0" w:tplc="96A0DFEE">
      <w:start w:val="3"/>
      <w:numFmt w:val="bullet"/>
      <w:lvlText w:val="-"/>
      <w:lvlJc w:val="left"/>
      <w:pPr>
        <w:ind w:left="720" w:hanging="360"/>
      </w:pPr>
      <w:rPr>
        <w:rFonts w:ascii="Times New Roman" w:eastAsia="Times New Roman"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12F2189"/>
    <w:multiLevelType w:val="hybridMultilevel"/>
    <w:tmpl w:val="940C1A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AB9"/>
    <w:multiLevelType w:val="hybridMultilevel"/>
    <w:tmpl w:val="AD201BA6"/>
    <w:lvl w:ilvl="0" w:tplc="BB2614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376BD"/>
    <w:multiLevelType w:val="multilevel"/>
    <w:tmpl w:val="3C2E326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F3534"/>
    <w:multiLevelType w:val="hybridMultilevel"/>
    <w:tmpl w:val="F2EC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F24F9"/>
    <w:multiLevelType w:val="multilevel"/>
    <w:tmpl w:val="F63C070E"/>
    <w:lvl w:ilvl="0">
      <w:start w:val="1"/>
      <w:numFmt w:val="decimal"/>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DC72CB8"/>
    <w:multiLevelType w:val="hybridMultilevel"/>
    <w:tmpl w:val="3C2E3268"/>
    <w:lvl w:ilvl="0" w:tplc="BCDCD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38C6"/>
    <w:multiLevelType w:val="hybridMultilevel"/>
    <w:tmpl w:val="A156D20A"/>
    <w:numStyleLink w:val="ImportedStyle2"/>
  </w:abstractNum>
  <w:abstractNum w:abstractNumId="8" w15:restartNumberingAfterBreak="0">
    <w:nsid w:val="124A45EF"/>
    <w:multiLevelType w:val="hybridMultilevel"/>
    <w:tmpl w:val="77EE6B7E"/>
    <w:lvl w:ilvl="0" w:tplc="6234CE08">
      <w:start w:val="1"/>
      <w:numFmt w:val="low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60F88"/>
    <w:multiLevelType w:val="hybridMultilevel"/>
    <w:tmpl w:val="6A9C617C"/>
    <w:lvl w:ilvl="0" w:tplc="0409000F">
      <w:start w:val="1"/>
      <w:numFmt w:val="decimal"/>
      <w:lvlText w:val="%1."/>
      <w:lvlJc w:val="left"/>
      <w:pPr>
        <w:ind w:left="1440" w:hanging="360"/>
      </w:pPr>
    </w:lvl>
    <w:lvl w:ilvl="1" w:tplc="BCDCD7AC">
      <w:start w:val="1"/>
      <w:numFmt w:val="decimal"/>
      <w:lvlText w:val="%2."/>
      <w:lvlJc w:val="left"/>
      <w:pPr>
        <w:ind w:left="3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832C56"/>
    <w:multiLevelType w:val="hybridMultilevel"/>
    <w:tmpl w:val="5A3C1836"/>
    <w:lvl w:ilvl="0" w:tplc="BCDCD7A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3F6A20"/>
    <w:multiLevelType w:val="hybridMultilevel"/>
    <w:tmpl w:val="F3547318"/>
    <w:lvl w:ilvl="0" w:tplc="04090013">
      <w:start w:val="1"/>
      <w:numFmt w:val="upperRoman"/>
      <w:lvlText w:val="%1."/>
      <w:lvlJc w:val="right"/>
      <w:pPr>
        <w:ind w:left="1440" w:hanging="360"/>
      </w:pPr>
    </w:lvl>
    <w:lvl w:ilvl="1" w:tplc="BCDCD7A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515ED7"/>
    <w:multiLevelType w:val="hybridMultilevel"/>
    <w:tmpl w:val="F34A0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122F6E"/>
    <w:multiLevelType w:val="hybridMultilevel"/>
    <w:tmpl w:val="A156D20A"/>
    <w:styleLink w:val="ImportedStyle2"/>
    <w:lvl w:ilvl="0" w:tplc="5B6EF8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403D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40A7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103C9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24D0F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E79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4E592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58613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E0935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1526F0"/>
    <w:multiLevelType w:val="hybridMultilevel"/>
    <w:tmpl w:val="DF08C0B8"/>
    <w:styleLink w:val="ImportedStyle1"/>
    <w:lvl w:ilvl="0" w:tplc="02E20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8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2EF4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1E4FC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F21A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C6650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16B69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EC73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10152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B4536B"/>
    <w:multiLevelType w:val="hybridMultilevel"/>
    <w:tmpl w:val="DF08C0B8"/>
    <w:lvl w:ilvl="0" w:tplc="1EC867B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EE3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50B65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AF70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F8A5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703FD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048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67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CF5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436F25"/>
    <w:multiLevelType w:val="hybridMultilevel"/>
    <w:tmpl w:val="DF08C0B8"/>
    <w:numStyleLink w:val="ImportedStyle1"/>
  </w:abstractNum>
  <w:abstractNum w:abstractNumId="17" w15:restartNumberingAfterBreak="0">
    <w:nsid w:val="3CE72E22"/>
    <w:multiLevelType w:val="multilevel"/>
    <w:tmpl w:val="F3547318"/>
    <w:lvl w:ilvl="0">
      <w:start w:val="1"/>
      <w:numFmt w:val="upperRoman"/>
      <w:lvlText w:val="%1."/>
      <w:lvlJc w:val="righ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FBF4F27"/>
    <w:multiLevelType w:val="hybridMultilevel"/>
    <w:tmpl w:val="84203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0353D"/>
    <w:multiLevelType w:val="hybridMultilevel"/>
    <w:tmpl w:val="6628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C2AB3"/>
    <w:multiLevelType w:val="hybridMultilevel"/>
    <w:tmpl w:val="F27C0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C17ED"/>
    <w:multiLevelType w:val="hybridMultilevel"/>
    <w:tmpl w:val="B5782A54"/>
    <w:lvl w:ilvl="0" w:tplc="7384F3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15582"/>
    <w:multiLevelType w:val="hybridMultilevel"/>
    <w:tmpl w:val="3C2E3268"/>
    <w:lvl w:ilvl="0" w:tplc="BCDCD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A1ED3"/>
    <w:multiLevelType w:val="hybridMultilevel"/>
    <w:tmpl w:val="7854D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2F2628"/>
    <w:multiLevelType w:val="hybridMultilevel"/>
    <w:tmpl w:val="13DA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B727B"/>
    <w:multiLevelType w:val="hybridMultilevel"/>
    <w:tmpl w:val="1E4A5080"/>
    <w:lvl w:ilvl="0" w:tplc="DE90B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5225EC"/>
    <w:multiLevelType w:val="hybridMultilevel"/>
    <w:tmpl w:val="7B805366"/>
    <w:lvl w:ilvl="0" w:tplc="3DC4E1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A4750B"/>
    <w:multiLevelType w:val="hybridMultilevel"/>
    <w:tmpl w:val="5F906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B5346D"/>
    <w:multiLevelType w:val="hybridMultilevel"/>
    <w:tmpl w:val="F27C0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1742720">
    <w:abstractNumId w:val="14"/>
  </w:num>
  <w:num w:numId="2" w16cid:durableId="1789276859">
    <w:abstractNumId w:val="16"/>
    <w:lvlOverride w:ilvl="0">
      <w:lvl w:ilvl="0" w:tplc="09A66C40">
        <w:start w:val="1"/>
        <w:numFmt w:val="decimal"/>
        <w:lvlText w:val="%1."/>
        <w:lvlJc w:val="left"/>
        <w:pPr>
          <w:ind w:left="36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1981418">
        <w:start w:val="1"/>
        <w:numFmt w:val="lowerLetter"/>
        <w:lvlText w:val="%2."/>
        <w:lvlJc w:val="left"/>
        <w:pPr>
          <w:ind w:left="1440" w:hanging="360"/>
        </w:pPr>
      </w:lvl>
    </w:lvlOverride>
    <w:lvlOverride w:ilvl="2">
      <w:lvl w:ilvl="2" w:tplc="375E6B12" w:tentative="1">
        <w:start w:val="1"/>
        <w:numFmt w:val="lowerRoman"/>
        <w:lvlText w:val="%3."/>
        <w:lvlJc w:val="right"/>
        <w:pPr>
          <w:ind w:left="2160" w:hanging="180"/>
        </w:pPr>
      </w:lvl>
    </w:lvlOverride>
    <w:lvlOverride w:ilvl="3">
      <w:lvl w:ilvl="3" w:tplc="EC26F884" w:tentative="1">
        <w:start w:val="1"/>
        <w:numFmt w:val="decimal"/>
        <w:lvlText w:val="%4."/>
        <w:lvlJc w:val="left"/>
        <w:pPr>
          <w:ind w:left="2880" w:hanging="360"/>
        </w:pPr>
      </w:lvl>
    </w:lvlOverride>
    <w:lvlOverride w:ilvl="4">
      <w:lvl w:ilvl="4" w:tplc="9CF26358" w:tentative="1">
        <w:start w:val="1"/>
        <w:numFmt w:val="lowerLetter"/>
        <w:lvlText w:val="%5."/>
        <w:lvlJc w:val="left"/>
        <w:pPr>
          <w:ind w:left="3600" w:hanging="360"/>
        </w:pPr>
      </w:lvl>
    </w:lvlOverride>
    <w:lvlOverride w:ilvl="5">
      <w:lvl w:ilvl="5" w:tplc="7F787D08" w:tentative="1">
        <w:start w:val="1"/>
        <w:numFmt w:val="lowerRoman"/>
        <w:lvlText w:val="%6."/>
        <w:lvlJc w:val="right"/>
        <w:pPr>
          <w:ind w:left="4320" w:hanging="180"/>
        </w:pPr>
      </w:lvl>
    </w:lvlOverride>
    <w:lvlOverride w:ilvl="6">
      <w:lvl w:ilvl="6" w:tplc="FA206538" w:tentative="1">
        <w:start w:val="1"/>
        <w:numFmt w:val="decimal"/>
        <w:lvlText w:val="%7."/>
        <w:lvlJc w:val="left"/>
        <w:pPr>
          <w:ind w:left="5040" w:hanging="360"/>
        </w:pPr>
      </w:lvl>
    </w:lvlOverride>
    <w:lvlOverride w:ilvl="7">
      <w:lvl w:ilvl="7" w:tplc="703056E4" w:tentative="1">
        <w:start w:val="1"/>
        <w:numFmt w:val="lowerLetter"/>
        <w:lvlText w:val="%8."/>
        <w:lvlJc w:val="left"/>
        <w:pPr>
          <w:ind w:left="5760" w:hanging="360"/>
        </w:pPr>
      </w:lvl>
    </w:lvlOverride>
    <w:lvlOverride w:ilvl="8">
      <w:lvl w:ilvl="8" w:tplc="CB8E80CE" w:tentative="1">
        <w:start w:val="1"/>
        <w:numFmt w:val="lowerRoman"/>
        <w:lvlText w:val="%9."/>
        <w:lvlJc w:val="right"/>
        <w:pPr>
          <w:ind w:left="6480" w:hanging="180"/>
        </w:pPr>
      </w:lvl>
    </w:lvlOverride>
  </w:num>
  <w:num w:numId="3" w16cid:durableId="1038777902">
    <w:abstractNumId w:val="13"/>
  </w:num>
  <w:num w:numId="4" w16cid:durableId="113983043">
    <w:abstractNumId w:val="7"/>
  </w:num>
  <w:num w:numId="5" w16cid:durableId="1641302677">
    <w:abstractNumId w:val="16"/>
    <w:lvlOverride w:ilvl="0">
      <w:startOverride w:val="5"/>
    </w:lvlOverride>
  </w:num>
  <w:num w:numId="6" w16cid:durableId="632057319">
    <w:abstractNumId w:val="4"/>
  </w:num>
  <w:num w:numId="7" w16cid:durableId="1532916640">
    <w:abstractNumId w:val="21"/>
  </w:num>
  <w:num w:numId="8" w16cid:durableId="1691301567">
    <w:abstractNumId w:val="2"/>
  </w:num>
  <w:num w:numId="9" w16cid:durableId="1937471077">
    <w:abstractNumId w:val="8"/>
  </w:num>
  <w:num w:numId="10" w16cid:durableId="71395097">
    <w:abstractNumId w:val="11"/>
  </w:num>
  <w:num w:numId="11" w16cid:durableId="588386739">
    <w:abstractNumId w:val="23"/>
  </w:num>
  <w:num w:numId="12" w16cid:durableId="2006783333">
    <w:abstractNumId w:val="16"/>
    <w:lvlOverride w:ilvl="0">
      <w:lvl w:ilvl="0" w:tplc="09A6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19814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375E6B12">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EC26F8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9CF263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7F787D0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A20653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03056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B8E80C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16cid:durableId="1807358524">
    <w:abstractNumId w:val="16"/>
  </w:num>
  <w:num w:numId="14" w16cid:durableId="500320934">
    <w:abstractNumId w:val="15"/>
  </w:num>
  <w:num w:numId="15" w16cid:durableId="1201435321">
    <w:abstractNumId w:val="26"/>
  </w:num>
  <w:num w:numId="16" w16cid:durableId="590704329">
    <w:abstractNumId w:val="25"/>
  </w:num>
  <w:num w:numId="17" w16cid:durableId="692538652">
    <w:abstractNumId w:val="24"/>
  </w:num>
  <w:num w:numId="18" w16cid:durableId="1099641867">
    <w:abstractNumId w:val="28"/>
  </w:num>
  <w:num w:numId="19" w16cid:durableId="1331831040">
    <w:abstractNumId w:val="20"/>
  </w:num>
  <w:num w:numId="20" w16cid:durableId="1828979166">
    <w:abstractNumId w:val="27"/>
  </w:num>
  <w:num w:numId="21" w16cid:durableId="1065183155">
    <w:abstractNumId w:val="12"/>
  </w:num>
  <w:num w:numId="22" w16cid:durableId="327291115">
    <w:abstractNumId w:val="19"/>
  </w:num>
  <w:num w:numId="23" w16cid:durableId="1157916150">
    <w:abstractNumId w:val="1"/>
  </w:num>
  <w:num w:numId="24" w16cid:durableId="226767714">
    <w:abstractNumId w:val="9"/>
  </w:num>
  <w:num w:numId="25" w16cid:durableId="329480288">
    <w:abstractNumId w:val="17"/>
  </w:num>
  <w:num w:numId="26" w16cid:durableId="853962333">
    <w:abstractNumId w:val="5"/>
  </w:num>
  <w:num w:numId="27" w16cid:durableId="1180240051">
    <w:abstractNumId w:val="18"/>
  </w:num>
  <w:num w:numId="28" w16cid:durableId="1393382785">
    <w:abstractNumId w:val="10"/>
  </w:num>
  <w:num w:numId="29" w16cid:durableId="95055138">
    <w:abstractNumId w:val="22"/>
  </w:num>
  <w:num w:numId="30" w16cid:durableId="1978073407">
    <w:abstractNumId w:val="3"/>
  </w:num>
  <w:num w:numId="31" w16cid:durableId="2042897969">
    <w:abstractNumId w:val="6"/>
  </w:num>
  <w:num w:numId="32" w16cid:durableId="792289903">
    <w:abstractNumId w:val="16"/>
    <w:lvlOverride w:ilvl="0">
      <w:lvl w:ilvl="0" w:tplc="09A66C40">
        <w:start w:val="1"/>
        <w:numFmt w:val="decimal"/>
        <w:lvlText w:val="%1."/>
        <w:lvlJc w:val="left"/>
        <w:pPr>
          <w:ind w:left="36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1981418">
        <w:start w:val="1"/>
        <w:numFmt w:val="decimal"/>
        <w:lvlText w:val="%2."/>
        <w:lvlJc w:val="left"/>
        <w:pPr>
          <w:ind w:left="1440" w:hanging="360"/>
        </w:pPr>
        <w:rPr>
          <w:rFonts w:ascii="Arial" w:eastAsia="Arial Unicode MS" w:hAnsi="Arial" w:cs="Arial"/>
        </w:rPr>
      </w:lvl>
    </w:lvlOverride>
    <w:lvlOverride w:ilvl="2">
      <w:lvl w:ilvl="2" w:tplc="375E6B12" w:tentative="1">
        <w:start w:val="1"/>
        <w:numFmt w:val="lowerRoman"/>
        <w:lvlText w:val="%3."/>
        <w:lvlJc w:val="right"/>
        <w:pPr>
          <w:ind w:left="2160" w:hanging="180"/>
        </w:pPr>
      </w:lvl>
    </w:lvlOverride>
    <w:lvlOverride w:ilvl="3">
      <w:lvl w:ilvl="3" w:tplc="EC26F884" w:tentative="1">
        <w:start w:val="1"/>
        <w:numFmt w:val="decimal"/>
        <w:lvlText w:val="%4."/>
        <w:lvlJc w:val="left"/>
        <w:pPr>
          <w:ind w:left="2880" w:hanging="360"/>
        </w:pPr>
      </w:lvl>
    </w:lvlOverride>
    <w:lvlOverride w:ilvl="4">
      <w:lvl w:ilvl="4" w:tplc="9CF26358" w:tentative="1">
        <w:start w:val="1"/>
        <w:numFmt w:val="lowerLetter"/>
        <w:lvlText w:val="%5."/>
        <w:lvlJc w:val="left"/>
        <w:pPr>
          <w:ind w:left="3600" w:hanging="360"/>
        </w:pPr>
      </w:lvl>
    </w:lvlOverride>
    <w:lvlOverride w:ilvl="5">
      <w:lvl w:ilvl="5" w:tplc="7F787D08" w:tentative="1">
        <w:start w:val="1"/>
        <w:numFmt w:val="lowerRoman"/>
        <w:lvlText w:val="%6."/>
        <w:lvlJc w:val="right"/>
        <w:pPr>
          <w:ind w:left="4320" w:hanging="180"/>
        </w:pPr>
      </w:lvl>
    </w:lvlOverride>
    <w:lvlOverride w:ilvl="6">
      <w:lvl w:ilvl="6" w:tplc="FA206538" w:tentative="1">
        <w:start w:val="1"/>
        <w:numFmt w:val="decimal"/>
        <w:lvlText w:val="%7."/>
        <w:lvlJc w:val="left"/>
        <w:pPr>
          <w:ind w:left="5040" w:hanging="360"/>
        </w:pPr>
      </w:lvl>
    </w:lvlOverride>
    <w:lvlOverride w:ilvl="7">
      <w:lvl w:ilvl="7" w:tplc="703056E4" w:tentative="1">
        <w:start w:val="1"/>
        <w:numFmt w:val="lowerLetter"/>
        <w:lvlText w:val="%8."/>
        <w:lvlJc w:val="left"/>
        <w:pPr>
          <w:ind w:left="5760" w:hanging="360"/>
        </w:pPr>
      </w:lvl>
    </w:lvlOverride>
    <w:lvlOverride w:ilvl="8">
      <w:lvl w:ilvl="8" w:tplc="CB8E80CE" w:tentative="1">
        <w:start w:val="1"/>
        <w:numFmt w:val="lowerRoman"/>
        <w:lvlText w:val="%9."/>
        <w:lvlJc w:val="right"/>
        <w:pPr>
          <w:ind w:left="6480" w:hanging="180"/>
        </w:pPr>
      </w:lvl>
    </w:lvlOverride>
  </w:num>
  <w:num w:numId="33" w16cid:durableId="37986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79"/>
    <w:rsid w:val="000324EF"/>
    <w:rsid w:val="00050064"/>
    <w:rsid w:val="0006331A"/>
    <w:rsid w:val="0007658E"/>
    <w:rsid w:val="0008580B"/>
    <w:rsid w:val="000901DD"/>
    <w:rsid w:val="00093BD3"/>
    <w:rsid w:val="000976A4"/>
    <w:rsid w:val="000B1F6C"/>
    <w:rsid w:val="000C2DA9"/>
    <w:rsid w:val="000D073D"/>
    <w:rsid w:val="000D20C3"/>
    <w:rsid w:val="000D6718"/>
    <w:rsid w:val="00100B1D"/>
    <w:rsid w:val="00102839"/>
    <w:rsid w:val="001230D9"/>
    <w:rsid w:val="001438FA"/>
    <w:rsid w:val="00154126"/>
    <w:rsid w:val="00173A5D"/>
    <w:rsid w:val="0018087B"/>
    <w:rsid w:val="001B04D1"/>
    <w:rsid w:val="001B0E98"/>
    <w:rsid w:val="001C1EA5"/>
    <w:rsid w:val="001C38A7"/>
    <w:rsid w:val="001E4C93"/>
    <w:rsid w:val="001F2EB7"/>
    <w:rsid w:val="001F506E"/>
    <w:rsid w:val="0023035D"/>
    <w:rsid w:val="00242E03"/>
    <w:rsid w:val="00272FD3"/>
    <w:rsid w:val="00295CA5"/>
    <w:rsid w:val="002A57CB"/>
    <w:rsid w:val="002C12B0"/>
    <w:rsid w:val="002C1F08"/>
    <w:rsid w:val="002D0BC7"/>
    <w:rsid w:val="002D2144"/>
    <w:rsid w:val="002E6D7F"/>
    <w:rsid w:val="002F33D0"/>
    <w:rsid w:val="002F7C38"/>
    <w:rsid w:val="003075FA"/>
    <w:rsid w:val="00321FE0"/>
    <w:rsid w:val="00335437"/>
    <w:rsid w:val="003474EE"/>
    <w:rsid w:val="00352CEE"/>
    <w:rsid w:val="003851B6"/>
    <w:rsid w:val="003A4576"/>
    <w:rsid w:val="003A6102"/>
    <w:rsid w:val="003B6AA8"/>
    <w:rsid w:val="003B785D"/>
    <w:rsid w:val="003C7ECF"/>
    <w:rsid w:val="003D26A5"/>
    <w:rsid w:val="003E0B74"/>
    <w:rsid w:val="003E4739"/>
    <w:rsid w:val="003E4C0F"/>
    <w:rsid w:val="0042656F"/>
    <w:rsid w:val="0043346C"/>
    <w:rsid w:val="00434AC1"/>
    <w:rsid w:val="004E0369"/>
    <w:rsid w:val="004F4F59"/>
    <w:rsid w:val="00516FA8"/>
    <w:rsid w:val="00521DEA"/>
    <w:rsid w:val="00522A49"/>
    <w:rsid w:val="00526116"/>
    <w:rsid w:val="00540C28"/>
    <w:rsid w:val="00553505"/>
    <w:rsid w:val="0055639E"/>
    <w:rsid w:val="00571080"/>
    <w:rsid w:val="005715E5"/>
    <w:rsid w:val="0057277C"/>
    <w:rsid w:val="005769BF"/>
    <w:rsid w:val="00585B3C"/>
    <w:rsid w:val="00585EFC"/>
    <w:rsid w:val="0059014F"/>
    <w:rsid w:val="005932EC"/>
    <w:rsid w:val="005A0D99"/>
    <w:rsid w:val="005A5521"/>
    <w:rsid w:val="005B06FA"/>
    <w:rsid w:val="005B50EC"/>
    <w:rsid w:val="005D28C5"/>
    <w:rsid w:val="005D4F6F"/>
    <w:rsid w:val="005F038F"/>
    <w:rsid w:val="005F13E2"/>
    <w:rsid w:val="0061193A"/>
    <w:rsid w:val="00613559"/>
    <w:rsid w:val="006149E1"/>
    <w:rsid w:val="00621B45"/>
    <w:rsid w:val="00627CB8"/>
    <w:rsid w:val="006430CD"/>
    <w:rsid w:val="0068370E"/>
    <w:rsid w:val="00693CCC"/>
    <w:rsid w:val="00694F98"/>
    <w:rsid w:val="006A3DFC"/>
    <w:rsid w:val="006A44A7"/>
    <w:rsid w:val="006A75C1"/>
    <w:rsid w:val="006A761D"/>
    <w:rsid w:val="006B1AC5"/>
    <w:rsid w:val="006B4A79"/>
    <w:rsid w:val="006C18E3"/>
    <w:rsid w:val="006F06E0"/>
    <w:rsid w:val="006F2E67"/>
    <w:rsid w:val="006F634C"/>
    <w:rsid w:val="007128C4"/>
    <w:rsid w:val="00713B2E"/>
    <w:rsid w:val="00715E4C"/>
    <w:rsid w:val="00741497"/>
    <w:rsid w:val="007454E1"/>
    <w:rsid w:val="007511F3"/>
    <w:rsid w:val="0075501C"/>
    <w:rsid w:val="00761CFD"/>
    <w:rsid w:val="00764590"/>
    <w:rsid w:val="00776696"/>
    <w:rsid w:val="00784C5B"/>
    <w:rsid w:val="007C3D56"/>
    <w:rsid w:val="007C795D"/>
    <w:rsid w:val="007E1CC8"/>
    <w:rsid w:val="007F2228"/>
    <w:rsid w:val="00800525"/>
    <w:rsid w:val="00801393"/>
    <w:rsid w:val="00805225"/>
    <w:rsid w:val="00825094"/>
    <w:rsid w:val="00832536"/>
    <w:rsid w:val="00844903"/>
    <w:rsid w:val="00850FA8"/>
    <w:rsid w:val="00853962"/>
    <w:rsid w:val="0086046F"/>
    <w:rsid w:val="008604B6"/>
    <w:rsid w:val="00860D9C"/>
    <w:rsid w:val="008662AB"/>
    <w:rsid w:val="0087378D"/>
    <w:rsid w:val="0087464D"/>
    <w:rsid w:val="008822B1"/>
    <w:rsid w:val="008A3D4F"/>
    <w:rsid w:val="008B1168"/>
    <w:rsid w:val="008B46BD"/>
    <w:rsid w:val="008D490F"/>
    <w:rsid w:val="009147D5"/>
    <w:rsid w:val="00983BA6"/>
    <w:rsid w:val="00994BC2"/>
    <w:rsid w:val="009B0909"/>
    <w:rsid w:val="009B3701"/>
    <w:rsid w:val="009C2578"/>
    <w:rsid w:val="009D5A89"/>
    <w:rsid w:val="009D5DF7"/>
    <w:rsid w:val="009D5ECF"/>
    <w:rsid w:val="009E380A"/>
    <w:rsid w:val="009F08E1"/>
    <w:rsid w:val="009F176C"/>
    <w:rsid w:val="00A0524F"/>
    <w:rsid w:val="00A10FAB"/>
    <w:rsid w:val="00A1474B"/>
    <w:rsid w:val="00A243FC"/>
    <w:rsid w:val="00A44931"/>
    <w:rsid w:val="00A516FF"/>
    <w:rsid w:val="00A5288F"/>
    <w:rsid w:val="00A93B88"/>
    <w:rsid w:val="00AB192E"/>
    <w:rsid w:val="00AB6421"/>
    <w:rsid w:val="00AE2D5E"/>
    <w:rsid w:val="00AE399A"/>
    <w:rsid w:val="00AE4405"/>
    <w:rsid w:val="00AF5337"/>
    <w:rsid w:val="00B001F7"/>
    <w:rsid w:val="00B01D61"/>
    <w:rsid w:val="00B0418A"/>
    <w:rsid w:val="00B10075"/>
    <w:rsid w:val="00B1425E"/>
    <w:rsid w:val="00B157D4"/>
    <w:rsid w:val="00B54155"/>
    <w:rsid w:val="00B70DDE"/>
    <w:rsid w:val="00B728E1"/>
    <w:rsid w:val="00B85BDB"/>
    <w:rsid w:val="00B91321"/>
    <w:rsid w:val="00BA47B1"/>
    <w:rsid w:val="00BA67EF"/>
    <w:rsid w:val="00BB2305"/>
    <w:rsid w:val="00BE4837"/>
    <w:rsid w:val="00BF3D86"/>
    <w:rsid w:val="00C0561A"/>
    <w:rsid w:val="00C26367"/>
    <w:rsid w:val="00C36898"/>
    <w:rsid w:val="00C379D8"/>
    <w:rsid w:val="00C56ABF"/>
    <w:rsid w:val="00C60A7F"/>
    <w:rsid w:val="00C72BFD"/>
    <w:rsid w:val="00C818FD"/>
    <w:rsid w:val="00C819CD"/>
    <w:rsid w:val="00C81D0A"/>
    <w:rsid w:val="00C85229"/>
    <w:rsid w:val="00C94D5A"/>
    <w:rsid w:val="00C95910"/>
    <w:rsid w:val="00C97569"/>
    <w:rsid w:val="00CA1F8B"/>
    <w:rsid w:val="00CC0B7F"/>
    <w:rsid w:val="00CC2E64"/>
    <w:rsid w:val="00CC5FC8"/>
    <w:rsid w:val="00CD60F2"/>
    <w:rsid w:val="00CD6B5B"/>
    <w:rsid w:val="00D07CDB"/>
    <w:rsid w:val="00D50B1B"/>
    <w:rsid w:val="00D51BFF"/>
    <w:rsid w:val="00D54538"/>
    <w:rsid w:val="00D54621"/>
    <w:rsid w:val="00D60FC2"/>
    <w:rsid w:val="00D80A57"/>
    <w:rsid w:val="00D82C56"/>
    <w:rsid w:val="00D84F32"/>
    <w:rsid w:val="00D94F9F"/>
    <w:rsid w:val="00D95027"/>
    <w:rsid w:val="00DA4379"/>
    <w:rsid w:val="00DA797F"/>
    <w:rsid w:val="00DB2A46"/>
    <w:rsid w:val="00DC20B3"/>
    <w:rsid w:val="00DC2B62"/>
    <w:rsid w:val="00DC4DBB"/>
    <w:rsid w:val="00DD166A"/>
    <w:rsid w:val="00DD24A0"/>
    <w:rsid w:val="00E0052D"/>
    <w:rsid w:val="00E01BB5"/>
    <w:rsid w:val="00E224A8"/>
    <w:rsid w:val="00E24DD8"/>
    <w:rsid w:val="00E61147"/>
    <w:rsid w:val="00E647E5"/>
    <w:rsid w:val="00E71E6C"/>
    <w:rsid w:val="00E75C0A"/>
    <w:rsid w:val="00E80999"/>
    <w:rsid w:val="00EA028A"/>
    <w:rsid w:val="00EA1093"/>
    <w:rsid w:val="00EA3BA0"/>
    <w:rsid w:val="00EB40E3"/>
    <w:rsid w:val="00EB4C27"/>
    <w:rsid w:val="00EB5A61"/>
    <w:rsid w:val="00EB6BDE"/>
    <w:rsid w:val="00EC2FDD"/>
    <w:rsid w:val="00EC4090"/>
    <w:rsid w:val="00EC79A9"/>
    <w:rsid w:val="00F077C7"/>
    <w:rsid w:val="00F13B48"/>
    <w:rsid w:val="00F14701"/>
    <w:rsid w:val="00F23712"/>
    <w:rsid w:val="00F345B6"/>
    <w:rsid w:val="00F34683"/>
    <w:rsid w:val="00F6203D"/>
    <w:rsid w:val="00F6682E"/>
    <w:rsid w:val="00F7042C"/>
    <w:rsid w:val="00F7170A"/>
    <w:rsid w:val="00F87542"/>
    <w:rsid w:val="00FA53FB"/>
    <w:rsid w:val="00FC62AD"/>
    <w:rsid w:val="00FD1D07"/>
    <w:rsid w:val="00FE0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641AE"/>
  <w15:docId w15:val="{38418C9A-BBF9-CD43-BEF7-CD9C1C57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Body"/>
    <w:next w:val="Normal"/>
    <w:link w:val="Heading2Char"/>
    <w:uiPriority w:val="9"/>
    <w:unhideWhenUsed/>
    <w:qFormat/>
    <w:rsid w:val="009D5A89"/>
    <w:pPr>
      <w:spacing w:after="0" w:line="240" w:lineRule="auto"/>
      <w:jc w:val="both"/>
      <w:outlineLvl w:val="1"/>
    </w:pPr>
    <w:rPr>
      <w:rFonts w:ascii="Arial" w:eastAsia="Arial" w:hAnsi="Arial" w:cs="Arial"/>
      <w:b/>
      <w:sz w:val="24"/>
      <w:szCs w:val="24"/>
    </w:rPr>
  </w:style>
  <w:style w:type="paragraph" w:styleId="Heading3">
    <w:name w:val="heading 3"/>
    <w:basedOn w:val="ListParagraph"/>
    <w:next w:val="Normal"/>
    <w:link w:val="Heading3Char"/>
    <w:uiPriority w:val="9"/>
    <w:unhideWhenUsed/>
    <w:qFormat/>
    <w:rsid w:val="009D5A89"/>
    <w:pPr>
      <w:numPr>
        <w:numId w:val="9"/>
      </w:numPr>
      <w:jc w:val="both"/>
      <w:outlineLvl w:val="2"/>
    </w:pPr>
    <w:rPr>
      <w:rFonts w:ascii="Arial"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styleId="Footer">
    <w:name w:val="footer"/>
    <w:pPr>
      <w:tabs>
        <w:tab w:val="center" w:pos="4320"/>
        <w:tab w:val="right" w:pos="8640"/>
      </w:tabs>
    </w:pPr>
    <w:rPr>
      <w:rFonts w:ascii="Cambria" w:hAnsi="Cambria" w:cs="Arial Unicode MS"/>
      <w:color w:val="000000"/>
      <w:sz w:val="24"/>
      <w:szCs w:val="24"/>
      <w:u w:color="000000"/>
    </w:rPr>
  </w:style>
  <w:style w:type="paragraph" w:customStyle="1" w:styleId="Body">
    <w:name w:val="Body"/>
    <w:pPr>
      <w:spacing w:after="160" w:line="259" w:lineRule="auto"/>
    </w:pPr>
    <w:rPr>
      <w:rFonts w:ascii="Cambria" w:hAnsi="Cambria" w:cs="Arial Unicode MS"/>
      <w:color w:val="000000"/>
      <w:sz w:val="22"/>
      <w:szCs w:val="22"/>
      <w:u w:color="000000"/>
      <w14:textOutline w14:w="0" w14:cap="flat" w14:cmpd="sng" w14:algn="ctr">
        <w14:noFill/>
        <w14:prstDash w14:val="solid"/>
        <w14:bevel/>
      </w14:textOutline>
    </w:rPr>
  </w:style>
  <w:style w:type="paragraph" w:styleId="ListParagraph">
    <w:name w:val="List Paragraph"/>
    <w:qFormat/>
    <w:pPr>
      <w:spacing w:after="160" w:line="259" w:lineRule="auto"/>
      <w:ind w:left="720"/>
    </w:pPr>
    <w:rPr>
      <w:rFonts w:ascii="Cambria" w:hAnsi="Cambria"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F717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70A"/>
    <w:rPr>
      <w:rFonts w:ascii="Lucida Grande" w:hAnsi="Lucida Grande" w:cs="Lucida Grande"/>
      <w:sz w:val="18"/>
      <w:szCs w:val="18"/>
    </w:rPr>
  </w:style>
  <w:style w:type="character" w:styleId="CommentReference">
    <w:name w:val="annotation reference"/>
    <w:basedOn w:val="DefaultParagraphFont"/>
    <w:uiPriority w:val="99"/>
    <w:semiHidden/>
    <w:unhideWhenUsed/>
    <w:rsid w:val="00627CB8"/>
    <w:rPr>
      <w:sz w:val="18"/>
      <w:szCs w:val="18"/>
    </w:rPr>
  </w:style>
  <w:style w:type="paragraph" w:styleId="CommentText">
    <w:name w:val="annotation text"/>
    <w:basedOn w:val="Normal"/>
    <w:link w:val="CommentTextChar"/>
    <w:uiPriority w:val="99"/>
    <w:semiHidden/>
    <w:unhideWhenUsed/>
    <w:rsid w:val="00627CB8"/>
  </w:style>
  <w:style w:type="character" w:customStyle="1" w:styleId="CommentTextChar">
    <w:name w:val="Comment Text Char"/>
    <w:basedOn w:val="DefaultParagraphFont"/>
    <w:link w:val="CommentText"/>
    <w:uiPriority w:val="99"/>
    <w:semiHidden/>
    <w:rsid w:val="00627CB8"/>
    <w:rPr>
      <w:sz w:val="24"/>
      <w:szCs w:val="24"/>
    </w:rPr>
  </w:style>
  <w:style w:type="paragraph" w:styleId="CommentSubject">
    <w:name w:val="annotation subject"/>
    <w:basedOn w:val="CommentText"/>
    <w:next w:val="CommentText"/>
    <w:link w:val="CommentSubjectChar"/>
    <w:uiPriority w:val="99"/>
    <w:semiHidden/>
    <w:unhideWhenUsed/>
    <w:rsid w:val="00627CB8"/>
    <w:rPr>
      <w:b/>
      <w:bCs/>
      <w:sz w:val="20"/>
      <w:szCs w:val="20"/>
    </w:rPr>
  </w:style>
  <w:style w:type="character" w:customStyle="1" w:styleId="CommentSubjectChar">
    <w:name w:val="Comment Subject Char"/>
    <w:basedOn w:val="CommentTextChar"/>
    <w:link w:val="CommentSubject"/>
    <w:uiPriority w:val="99"/>
    <w:semiHidden/>
    <w:rsid w:val="00627CB8"/>
    <w:rPr>
      <w:b/>
      <w:bCs/>
      <w:sz w:val="24"/>
      <w:szCs w:val="24"/>
    </w:rPr>
  </w:style>
  <w:style w:type="paragraph" w:styleId="DocumentMap">
    <w:name w:val="Document Map"/>
    <w:basedOn w:val="Normal"/>
    <w:link w:val="DocumentMapChar"/>
    <w:uiPriority w:val="99"/>
    <w:semiHidden/>
    <w:unhideWhenUsed/>
    <w:rsid w:val="009D5A89"/>
    <w:rPr>
      <w:rFonts w:ascii="Lucida Grande" w:hAnsi="Lucida Grande" w:cs="Lucida Grande"/>
    </w:rPr>
  </w:style>
  <w:style w:type="character" w:customStyle="1" w:styleId="DocumentMapChar">
    <w:name w:val="Document Map Char"/>
    <w:basedOn w:val="DefaultParagraphFont"/>
    <w:link w:val="DocumentMap"/>
    <w:uiPriority w:val="99"/>
    <w:semiHidden/>
    <w:rsid w:val="009D5A89"/>
    <w:rPr>
      <w:rFonts w:ascii="Lucida Grande" w:hAnsi="Lucida Grande" w:cs="Lucida Grande"/>
      <w:sz w:val="24"/>
      <w:szCs w:val="24"/>
    </w:rPr>
  </w:style>
  <w:style w:type="character" w:customStyle="1" w:styleId="Heading2Char">
    <w:name w:val="Heading 2 Char"/>
    <w:basedOn w:val="DefaultParagraphFont"/>
    <w:link w:val="Heading2"/>
    <w:uiPriority w:val="9"/>
    <w:rsid w:val="009D5A89"/>
    <w:rPr>
      <w:rFonts w:ascii="Arial" w:eastAsia="Arial" w:hAnsi="Arial" w:cs="Arial"/>
      <w:b/>
      <w:color w:val="000000"/>
      <w:sz w:val="24"/>
      <w:szCs w:val="24"/>
      <w:u w:color="000000"/>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9D5A89"/>
    <w:rPr>
      <w:rFonts w:ascii="Arial" w:hAnsi="Arial" w:cs="Arial"/>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Properzi</dc:creator>
  <cp:lastModifiedBy>Anna Nylander</cp:lastModifiedBy>
  <cp:revision>3</cp:revision>
  <dcterms:created xsi:type="dcterms:W3CDTF">2022-07-13T21:12:00Z</dcterms:created>
  <dcterms:modified xsi:type="dcterms:W3CDTF">2022-07-13T21:15:00Z</dcterms:modified>
</cp:coreProperties>
</file>