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2B59D" w14:textId="77777777" w:rsidR="00592CB6" w:rsidRPr="00E459C0" w:rsidRDefault="00592CB6" w:rsidP="00592CB6">
      <w:pPr>
        <w:spacing w:after="0" w:line="240" w:lineRule="auto"/>
        <w:jc w:val="center"/>
        <w:rPr>
          <w:rFonts w:ascii="Myriad Pro" w:eastAsia="Open Sans" w:hAnsi="Myriad Pro" w:cs="Open Sans"/>
          <w:b/>
          <w:bCs/>
          <w:sz w:val="24"/>
          <w:szCs w:val="24"/>
          <w:lang w:val="en-GB" w:eastAsia="ko-KR"/>
        </w:rPr>
      </w:pPr>
      <w:r w:rsidRPr="00E459C0">
        <w:rPr>
          <w:rFonts w:ascii="Myriad Pro" w:eastAsia="Open Sans" w:hAnsi="Myriad Pro" w:cs="Open Sans"/>
          <w:b/>
          <w:bCs/>
          <w:sz w:val="24"/>
          <w:szCs w:val="24"/>
          <w:lang w:val="en-GB" w:eastAsia="ko-KR"/>
        </w:rPr>
        <w:t>Official Launch of The SDG 6 Global Acceleration Framework</w:t>
      </w:r>
    </w:p>
    <w:p w14:paraId="5BEE283E" w14:textId="77777777" w:rsidR="00592CB6" w:rsidRPr="0082230E" w:rsidRDefault="00592CB6" w:rsidP="00592CB6">
      <w:pPr>
        <w:spacing w:after="0" w:line="240" w:lineRule="auto"/>
        <w:jc w:val="center"/>
        <w:rPr>
          <w:rFonts w:ascii="Myriad Pro" w:eastAsia="Open Sans" w:hAnsi="Myriad Pro" w:cs="Open Sans"/>
          <w:b/>
          <w:bCs/>
          <w:sz w:val="24"/>
          <w:szCs w:val="24"/>
          <w:lang w:val="en-GB" w:eastAsia="ko-KR"/>
        </w:rPr>
      </w:pPr>
      <w:r w:rsidRPr="0082230E">
        <w:rPr>
          <w:rFonts w:ascii="Myriad Pro" w:eastAsia="Open Sans" w:hAnsi="Myriad Pro" w:cs="Open Sans"/>
          <w:b/>
          <w:bCs/>
          <w:sz w:val="24"/>
          <w:szCs w:val="24"/>
          <w:lang w:val="en-GB" w:eastAsia="ko-KR"/>
        </w:rPr>
        <w:t>UNDP Administrator Achim Steiner</w:t>
      </w:r>
    </w:p>
    <w:p w14:paraId="5A8AB50E" w14:textId="77777777" w:rsidR="00592CB6" w:rsidRPr="0082230E" w:rsidRDefault="00592CB6" w:rsidP="00592CB6">
      <w:pPr>
        <w:spacing w:after="0" w:line="240" w:lineRule="auto"/>
        <w:jc w:val="center"/>
        <w:rPr>
          <w:rFonts w:ascii="Myriad Pro" w:eastAsia="Open Sans" w:hAnsi="Myriad Pro" w:cs="Open Sans"/>
          <w:b/>
          <w:bCs/>
          <w:sz w:val="24"/>
          <w:szCs w:val="24"/>
          <w:lang w:val="en-GB" w:eastAsia="ko-KR"/>
        </w:rPr>
      </w:pPr>
      <w:r w:rsidRPr="0082230E">
        <w:rPr>
          <w:rFonts w:ascii="Myriad Pro" w:eastAsia="Open Sans" w:hAnsi="Myriad Pro" w:cs="Open Sans"/>
          <w:b/>
          <w:bCs/>
          <w:sz w:val="24"/>
          <w:szCs w:val="24"/>
          <w:lang w:val="en-GB" w:eastAsia="ko-KR"/>
        </w:rPr>
        <w:t>9 July 2020</w:t>
      </w:r>
    </w:p>
    <w:p w14:paraId="1650AE75" w14:textId="77777777" w:rsidR="00592CB6" w:rsidRPr="0082230E" w:rsidRDefault="00592CB6" w:rsidP="00592CB6">
      <w:pPr>
        <w:rPr>
          <w:rFonts w:ascii="Myriad Pro" w:hAnsi="Myriad Pro"/>
          <w:sz w:val="24"/>
          <w:szCs w:val="24"/>
        </w:rPr>
      </w:pPr>
    </w:p>
    <w:p w14:paraId="30418636" w14:textId="77777777" w:rsidR="00592CB6" w:rsidRDefault="00592CB6" w:rsidP="00592CB6">
      <w:pPr>
        <w:spacing w:after="0" w:line="240" w:lineRule="auto"/>
        <w:rPr>
          <w:rFonts w:ascii="Myriad Pro" w:hAnsi="Myriad Pro" w:cs="Arial"/>
          <w:b/>
          <w:sz w:val="24"/>
          <w:szCs w:val="24"/>
        </w:rPr>
      </w:pPr>
      <w:r w:rsidRPr="00E459C0">
        <w:rPr>
          <w:rFonts w:ascii="Myriad Pro" w:hAnsi="Myriad Pro" w:cs="Arial"/>
          <w:b/>
          <w:sz w:val="24"/>
          <w:szCs w:val="24"/>
          <w:u w:val="single"/>
        </w:rPr>
        <w:t>Opening</w:t>
      </w:r>
    </w:p>
    <w:p w14:paraId="5CC698F0" w14:textId="77777777" w:rsidR="00592CB6" w:rsidRDefault="00592CB6" w:rsidP="00592CB6">
      <w:pPr>
        <w:spacing w:after="0" w:line="240" w:lineRule="auto"/>
        <w:rPr>
          <w:rFonts w:ascii="Myriad Pro" w:hAnsi="Myriad Pro"/>
          <w:sz w:val="24"/>
          <w:szCs w:val="24"/>
        </w:rPr>
      </w:pPr>
    </w:p>
    <w:p w14:paraId="49E6086D" w14:textId="77777777" w:rsidR="00592CB6" w:rsidRDefault="00592CB6" w:rsidP="00592CB6">
      <w:r>
        <w:rPr>
          <w:rFonts w:ascii="Myriad Pro" w:hAnsi="Myriad Pro"/>
          <w:i/>
          <w:iCs/>
        </w:rPr>
        <w:t>Thank you for the floor and I congratulate you and Mr. Liu for co-chairing today. </w:t>
      </w:r>
    </w:p>
    <w:p w14:paraId="18DE2441" w14:textId="77777777" w:rsidR="00592CB6" w:rsidRDefault="00592CB6" w:rsidP="00592CB6">
      <w:pPr>
        <w:rPr>
          <w:rFonts w:ascii="Myriad Pro" w:hAnsi="Myriad Pro"/>
          <w:i/>
          <w:iCs/>
        </w:rPr>
      </w:pPr>
      <w:r>
        <w:rPr>
          <w:rFonts w:ascii="Myriad Pro" w:hAnsi="Myriad Pro"/>
          <w:i/>
          <w:iCs/>
        </w:rPr>
        <w:t>Dear General Assembly President,</w:t>
      </w:r>
    </w:p>
    <w:p w14:paraId="1D217F3F" w14:textId="77777777" w:rsidR="00592CB6" w:rsidRDefault="00592CB6" w:rsidP="00592CB6">
      <w:pPr>
        <w:rPr>
          <w:rFonts w:ascii="Calibri" w:hAnsi="Calibri"/>
        </w:rPr>
      </w:pPr>
      <w:r>
        <w:rPr>
          <w:rFonts w:ascii="Myriad Pro" w:hAnsi="Myriad Pro"/>
          <w:i/>
          <w:iCs/>
        </w:rPr>
        <w:t>Dear Secretary-General</w:t>
      </w:r>
      <w:r>
        <w:rPr>
          <w:rFonts w:ascii="Myriad Pro" w:hAnsi="Myriad Pro"/>
          <w:sz w:val="24"/>
          <w:szCs w:val="24"/>
        </w:rPr>
        <w:t>,</w:t>
      </w:r>
    </w:p>
    <w:p w14:paraId="291B5F1E" w14:textId="77777777" w:rsidR="00592CB6" w:rsidRDefault="00592CB6" w:rsidP="00592CB6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This pandemic has dealt progress towards the Sustainable Development Goals (SDGs) a grievous blow. </w:t>
      </w:r>
    </w:p>
    <w:p w14:paraId="1A1CC377" w14:textId="77777777" w:rsidR="00592CB6" w:rsidRDefault="00592CB6" w:rsidP="00592CB6">
      <w:pPr>
        <w:rPr>
          <w:rFonts w:ascii="Myriad Pro" w:hAnsi="Myriad Pro" w:cs="Arial"/>
          <w:color w:val="1E1E1E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The </w:t>
      </w:r>
      <w:r>
        <w:rPr>
          <w:rFonts w:ascii="Myriad Pro" w:hAnsi="Myriad Pro" w:cs="Arial"/>
          <w:color w:val="1E1E1E"/>
          <w:sz w:val="24"/>
          <w:szCs w:val="24"/>
        </w:rPr>
        <w:t xml:space="preserve">full impact of COVID-19 has yet to </w:t>
      </w:r>
      <w:proofErr w:type="gramStart"/>
      <w:r>
        <w:rPr>
          <w:rFonts w:ascii="Myriad Pro" w:hAnsi="Myriad Pro" w:cs="Arial"/>
          <w:color w:val="1E1E1E"/>
          <w:sz w:val="24"/>
          <w:szCs w:val="24"/>
        </w:rPr>
        <w:t>be seen as</w:t>
      </w:r>
      <w:proofErr w:type="gramEnd"/>
      <w:r>
        <w:rPr>
          <w:rFonts w:ascii="Myriad Pro" w:hAnsi="Myriad Pro" w:cs="Arial"/>
          <w:color w:val="1E1E1E"/>
          <w:sz w:val="24"/>
          <w:szCs w:val="24"/>
        </w:rPr>
        <w:t xml:space="preserve"> it continues its ravenous spread.</w:t>
      </w:r>
    </w:p>
    <w:p w14:paraId="5C835D3B" w14:textId="77777777" w:rsidR="00592CB6" w:rsidRDefault="00592CB6" w:rsidP="00592CB6">
      <w:pPr>
        <w:spacing w:after="0" w:line="240" w:lineRule="auto"/>
        <w:jc w:val="both"/>
        <w:rPr>
          <w:rFonts w:ascii="Myriad Pro" w:hAnsi="Myriad Pro" w:cs="Times New Roman (Body CS)"/>
          <w:sz w:val="24"/>
          <w:szCs w:val="24"/>
        </w:rPr>
      </w:pPr>
      <w:r>
        <w:rPr>
          <w:rFonts w:ascii="Myriad Pro" w:hAnsi="Myriad Pro" w:cs="Times New Roman (Body CS)"/>
          <w:sz w:val="24"/>
          <w:szCs w:val="24"/>
        </w:rPr>
        <w:t xml:space="preserve">But one thing is clear: the virus has brought into sharp relief the </w:t>
      </w:r>
      <w:r>
        <w:rPr>
          <w:rFonts w:ascii="Myriad Pro" w:hAnsi="Myriad Pro" w:cs="Arial"/>
          <w:color w:val="1E1E1E"/>
          <w:sz w:val="24"/>
          <w:szCs w:val="24"/>
        </w:rPr>
        <w:t>importance</w:t>
      </w:r>
      <w:r>
        <w:rPr>
          <w:rFonts w:ascii="Myriad Pro" w:hAnsi="Myriad Pro" w:cs="Times New Roman (Body CS)"/>
          <w:sz w:val="24"/>
          <w:szCs w:val="24"/>
        </w:rPr>
        <w:t xml:space="preserve"> of access to clean water, </w:t>
      </w:r>
      <w:proofErr w:type="gramStart"/>
      <w:r>
        <w:rPr>
          <w:rFonts w:ascii="Myriad Pro" w:hAnsi="Myriad Pro" w:cs="Times New Roman (Body CS)"/>
          <w:sz w:val="24"/>
          <w:szCs w:val="24"/>
        </w:rPr>
        <w:t>sanitation</w:t>
      </w:r>
      <w:proofErr w:type="gramEnd"/>
      <w:r>
        <w:rPr>
          <w:rFonts w:ascii="Myriad Pro" w:hAnsi="Myriad Pro" w:cs="Times New Roman (Body CS)"/>
          <w:sz w:val="24"/>
          <w:szCs w:val="24"/>
        </w:rPr>
        <w:t xml:space="preserve"> and hygiene (WASH) for everyone.</w:t>
      </w:r>
    </w:p>
    <w:p w14:paraId="369C98B2" w14:textId="77777777" w:rsidR="00592CB6" w:rsidRDefault="00592CB6" w:rsidP="00592CB6">
      <w:pPr>
        <w:spacing w:after="0" w:line="240" w:lineRule="auto"/>
        <w:jc w:val="both"/>
        <w:rPr>
          <w:rFonts w:ascii="Myriad Pro" w:hAnsi="Myriad Pro" w:cs="Times New Roman (Body CS)"/>
          <w:sz w:val="24"/>
          <w:szCs w:val="24"/>
        </w:rPr>
      </w:pPr>
    </w:p>
    <w:p w14:paraId="309AAC99" w14:textId="77777777" w:rsidR="00592CB6" w:rsidRDefault="00592CB6" w:rsidP="00592CB6">
      <w:pPr>
        <w:spacing w:after="0" w:line="240" w:lineRule="auto"/>
        <w:jc w:val="both"/>
        <w:rPr>
          <w:rFonts w:ascii="Myriad Pro" w:hAnsi="Myriad Pro" w:cs="Times New Roman (Body CS)"/>
          <w:sz w:val="24"/>
          <w:szCs w:val="24"/>
        </w:rPr>
      </w:pPr>
      <w:proofErr w:type="gramStart"/>
      <w:r>
        <w:rPr>
          <w:rFonts w:ascii="Myriad Pro" w:hAnsi="Myriad Pro" w:cs="Times New Roman (Body CS)"/>
          <w:sz w:val="24"/>
          <w:szCs w:val="24"/>
        </w:rPr>
        <w:t>This is why</w:t>
      </w:r>
      <w:proofErr w:type="gramEnd"/>
      <w:r>
        <w:rPr>
          <w:rFonts w:ascii="Myriad Pro" w:hAnsi="Myriad Pro" w:cs="Times New Roman (Body CS)"/>
          <w:sz w:val="24"/>
          <w:szCs w:val="24"/>
        </w:rPr>
        <w:t xml:space="preserve"> today’s launch of the SDG6 Accelerator Framework is so timely, and UNDP is delighted to join with you all.  </w:t>
      </w:r>
    </w:p>
    <w:p w14:paraId="38DC2B72" w14:textId="77777777" w:rsidR="00592CB6" w:rsidRPr="0051041A" w:rsidRDefault="00592CB6" w:rsidP="00592CB6">
      <w:pPr>
        <w:spacing w:after="0" w:line="240" w:lineRule="auto"/>
        <w:jc w:val="both"/>
        <w:rPr>
          <w:rFonts w:ascii="Myriad Pro" w:hAnsi="Myriad Pro" w:cs="Times New Roman (Body CS)"/>
          <w:sz w:val="24"/>
          <w:szCs w:val="24"/>
        </w:rPr>
      </w:pPr>
    </w:p>
    <w:p w14:paraId="717B814A" w14:textId="77777777" w:rsidR="00592CB6" w:rsidRDefault="00592CB6" w:rsidP="00592CB6">
      <w:pPr>
        <w:spacing w:after="0" w:line="240" w:lineRule="auto"/>
        <w:jc w:val="both"/>
        <w:rPr>
          <w:rFonts w:ascii="Myriad Pro" w:hAnsi="Myriad Pro" w:cs="Times New Roman (Body CS)"/>
          <w:sz w:val="24"/>
          <w:szCs w:val="24"/>
        </w:rPr>
      </w:pPr>
      <w:r>
        <w:rPr>
          <w:rFonts w:ascii="Myriad Pro" w:hAnsi="Myriad Pro" w:cs="Times New Roman (Body CS)"/>
          <w:sz w:val="24"/>
          <w:szCs w:val="24"/>
        </w:rPr>
        <w:t>We know that h</w:t>
      </w:r>
      <w:r w:rsidRPr="00E459C0">
        <w:rPr>
          <w:rFonts w:ascii="Myriad Pro" w:hAnsi="Myriad Pro" w:cs="Times New Roman (Body CS)"/>
          <w:sz w:val="24"/>
          <w:szCs w:val="24"/>
        </w:rPr>
        <w:t xml:space="preserve">andwashing with soap is a first </w:t>
      </w:r>
      <w:r>
        <w:rPr>
          <w:rFonts w:ascii="Myriad Pro" w:hAnsi="Myriad Pro" w:cs="Times New Roman (Body CS)"/>
          <w:sz w:val="24"/>
          <w:szCs w:val="24"/>
        </w:rPr>
        <w:t xml:space="preserve">line of </w:t>
      </w:r>
      <w:r w:rsidRPr="00E459C0">
        <w:rPr>
          <w:rFonts w:ascii="Myriad Pro" w:hAnsi="Myriad Pro" w:cs="Times New Roman (Body CS)"/>
          <w:sz w:val="24"/>
          <w:szCs w:val="24"/>
        </w:rPr>
        <w:t xml:space="preserve">defense </w:t>
      </w:r>
      <w:r>
        <w:rPr>
          <w:rFonts w:ascii="Myriad Pro" w:hAnsi="Myriad Pro" w:cs="Times New Roman (Body CS)"/>
          <w:sz w:val="24"/>
          <w:szCs w:val="24"/>
        </w:rPr>
        <w:t xml:space="preserve">against COVID-19, as it is </w:t>
      </w:r>
      <w:r w:rsidRPr="00E459C0">
        <w:rPr>
          <w:rFonts w:ascii="Myriad Pro" w:hAnsi="Myriad Pro" w:cs="Times New Roman (Body CS)"/>
          <w:sz w:val="24"/>
          <w:szCs w:val="24"/>
        </w:rPr>
        <w:t>against</w:t>
      </w:r>
      <w:r>
        <w:rPr>
          <w:rFonts w:ascii="Myriad Pro" w:hAnsi="Myriad Pro" w:cs="Times New Roman (Body CS)"/>
          <w:sz w:val="24"/>
          <w:szCs w:val="24"/>
        </w:rPr>
        <w:t xml:space="preserve"> many other diseases, including</w:t>
      </w:r>
      <w:r w:rsidRPr="00E459C0">
        <w:rPr>
          <w:rFonts w:ascii="Myriad Pro" w:hAnsi="Myriad Pro" w:cs="Times New Roman (Body CS)"/>
          <w:sz w:val="24"/>
          <w:szCs w:val="24"/>
        </w:rPr>
        <w:t xml:space="preserve"> </w:t>
      </w:r>
      <w:r>
        <w:rPr>
          <w:rFonts w:ascii="Myriad Pro" w:hAnsi="Myriad Pro" w:cs="Times New Roman (Body CS)"/>
          <w:sz w:val="24"/>
          <w:szCs w:val="24"/>
        </w:rPr>
        <w:t xml:space="preserve">diarrheal disease which kills over half a million children every year.  </w:t>
      </w:r>
    </w:p>
    <w:p w14:paraId="2A1BDBA9" w14:textId="77777777" w:rsidR="00592CB6" w:rsidRDefault="00592CB6" w:rsidP="00592CB6">
      <w:pPr>
        <w:spacing w:after="0" w:line="240" w:lineRule="auto"/>
        <w:jc w:val="both"/>
        <w:rPr>
          <w:rFonts w:ascii="Myriad Pro" w:hAnsi="Myriad Pro" w:cs="Times New Roman (Body CS)"/>
          <w:sz w:val="24"/>
          <w:szCs w:val="24"/>
        </w:rPr>
      </w:pPr>
    </w:p>
    <w:p w14:paraId="09C6ABE7" w14:textId="77777777" w:rsidR="00592CB6" w:rsidRPr="007C011D" w:rsidRDefault="00592CB6" w:rsidP="00592CB6">
      <w:pPr>
        <w:spacing w:after="0" w:line="240" w:lineRule="auto"/>
        <w:jc w:val="both"/>
        <w:rPr>
          <w:rFonts w:ascii="Myriad Pro" w:hAnsi="Myriad Pro" w:cs="Times New Roman (Body CS)"/>
          <w:sz w:val="24"/>
          <w:szCs w:val="24"/>
        </w:rPr>
      </w:pPr>
      <w:r w:rsidRPr="00E05EB4">
        <w:rPr>
          <w:rFonts w:ascii="Myriad Pro" w:hAnsi="Myriad Pro" w:cs="Times New Roman (Body CS)"/>
          <w:sz w:val="24"/>
          <w:szCs w:val="24"/>
        </w:rPr>
        <w:t>Yet</w:t>
      </w:r>
      <w:r w:rsidRPr="007C011D">
        <w:rPr>
          <w:rFonts w:ascii="Myriad Pro" w:hAnsi="Myriad Pro" w:cs="Times New Roman (Body CS)"/>
          <w:sz w:val="24"/>
          <w:szCs w:val="24"/>
        </w:rPr>
        <w:t xml:space="preserve"> globally, three billion people do not have access to basic hand washing facilities at home.</w:t>
      </w:r>
      <w:r w:rsidRPr="00E05EB4">
        <w:rPr>
          <w:rStyle w:val="FootnoteReference"/>
          <w:rFonts w:ascii="Myriad Pro" w:hAnsi="Myriad Pro" w:cs="Times New Roman (Body CS)"/>
          <w:sz w:val="24"/>
          <w:szCs w:val="24"/>
        </w:rPr>
        <w:footnoteReference w:id="1"/>
      </w:r>
      <w:r w:rsidRPr="00E05EB4">
        <w:rPr>
          <w:rFonts w:ascii="Myriad Pro" w:hAnsi="Myriad Pro" w:cs="Times New Roman (Body CS)"/>
          <w:sz w:val="24"/>
          <w:szCs w:val="24"/>
        </w:rPr>
        <w:t xml:space="preserve"> </w:t>
      </w:r>
    </w:p>
    <w:p w14:paraId="25BD77AA" w14:textId="77777777" w:rsidR="00592CB6" w:rsidRDefault="00592CB6" w:rsidP="00592CB6">
      <w:pPr>
        <w:spacing w:after="0" w:line="240" w:lineRule="auto"/>
        <w:jc w:val="both"/>
        <w:rPr>
          <w:rFonts w:ascii="Myriad Pro" w:hAnsi="Myriad Pro" w:cs="Arial"/>
          <w:color w:val="0A0A0A"/>
          <w:spacing w:val="3"/>
          <w:sz w:val="24"/>
          <w:szCs w:val="24"/>
          <w:shd w:val="clear" w:color="auto" w:fill="FEFEFE"/>
        </w:rPr>
      </w:pPr>
    </w:p>
    <w:p w14:paraId="70A477D1" w14:textId="77777777" w:rsidR="00592CB6" w:rsidRDefault="00592CB6" w:rsidP="00592CB6">
      <w:pPr>
        <w:spacing w:after="0" w:line="240" w:lineRule="auto"/>
        <w:jc w:val="both"/>
        <w:rPr>
          <w:rFonts w:ascii="Myriad Pro" w:hAnsi="Myriad Pro" w:cs="Times New Roman (Body CS)"/>
          <w:sz w:val="24"/>
          <w:szCs w:val="24"/>
        </w:rPr>
      </w:pPr>
      <w:r>
        <w:rPr>
          <w:rFonts w:ascii="Myriad Pro" w:hAnsi="Myriad Pro" w:cs="Arial"/>
          <w:color w:val="0A0A0A"/>
          <w:spacing w:val="3"/>
          <w:sz w:val="24"/>
          <w:szCs w:val="24"/>
          <w:shd w:val="clear" w:color="auto" w:fill="FEFEFE"/>
        </w:rPr>
        <w:t xml:space="preserve">Addressing this chronic problem cannot be tackled in isolation. It will </w:t>
      </w:r>
      <w:proofErr w:type="gramStart"/>
      <w:r>
        <w:rPr>
          <w:rFonts w:ascii="Myriad Pro" w:hAnsi="Myriad Pro" w:cs="Arial"/>
          <w:color w:val="0A0A0A"/>
          <w:spacing w:val="3"/>
          <w:sz w:val="24"/>
          <w:szCs w:val="24"/>
          <w:shd w:val="clear" w:color="auto" w:fill="FEFEFE"/>
        </w:rPr>
        <w:t>take action</w:t>
      </w:r>
      <w:proofErr w:type="gramEnd"/>
      <w:r>
        <w:rPr>
          <w:rFonts w:ascii="Myriad Pro" w:hAnsi="Myriad Pro" w:cs="Arial"/>
          <w:color w:val="0A0A0A"/>
          <w:spacing w:val="3"/>
          <w:sz w:val="24"/>
          <w:szCs w:val="24"/>
          <w:shd w:val="clear" w:color="auto" w:fill="FEFEFE"/>
        </w:rPr>
        <w:t xml:space="preserve"> across the SDGs. </w:t>
      </w:r>
    </w:p>
    <w:p w14:paraId="70957C91" w14:textId="77777777" w:rsidR="00592CB6" w:rsidRDefault="00592CB6" w:rsidP="00592CB6">
      <w:pPr>
        <w:spacing w:after="0" w:line="240" w:lineRule="auto"/>
        <w:jc w:val="both"/>
        <w:rPr>
          <w:rFonts w:ascii="Myriad Pro" w:hAnsi="Myriad Pro" w:cs="Times New Roman (Body CS)"/>
          <w:sz w:val="24"/>
          <w:szCs w:val="24"/>
        </w:rPr>
      </w:pPr>
    </w:p>
    <w:p w14:paraId="31D8B964" w14:textId="77777777" w:rsidR="00592CB6" w:rsidRPr="00F25F3B" w:rsidRDefault="00592CB6" w:rsidP="00592CB6">
      <w:pPr>
        <w:spacing w:after="0" w:line="240" w:lineRule="auto"/>
        <w:jc w:val="both"/>
        <w:rPr>
          <w:rFonts w:ascii="Myriad Pro" w:hAnsi="Myriad Pro" w:cs="Times New Roman (Body CS)"/>
          <w:sz w:val="24"/>
          <w:szCs w:val="24"/>
        </w:rPr>
      </w:pPr>
      <w:r>
        <w:rPr>
          <w:rFonts w:ascii="Myriad Pro" w:hAnsi="Myriad Pro" w:cs="Times New Roman (Body CS)"/>
          <w:sz w:val="24"/>
          <w:szCs w:val="24"/>
        </w:rPr>
        <w:t xml:space="preserve">On poverty – SDG 1 – because </w:t>
      </w:r>
      <w:r>
        <w:rPr>
          <w:rFonts w:ascii="Myriad Pro" w:hAnsi="Myriad Pro" w:cs="Arial"/>
          <w:color w:val="1E1E1E"/>
          <w:sz w:val="24"/>
          <w:szCs w:val="24"/>
        </w:rPr>
        <w:t xml:space="preserve">if a person’s </w:t>
      </w:r>
      <w:r w:rsidRPr="00AB5DE2">
        <w:rPr>
          <w:rFonts w:ascii="Myriad Pro" w:hAnsi="Myriad Pro" w:cs="Arial"/>
          <w:color w:val="1E1E1E"/>
          <w:sz w:val="24"/>
          <w:szCs w:val="24"/>
        </w:rPr>
        <w:t>toilet</w:t>
      </w:r>
      <w:r>
        <w:rPr>
          <w:rFonts w:ascii="Myriad Pro" w:hAnsi="Myriad Pro" w:cs="Arial"/>
          <w:color w:val="1E1E1E"/>
          <w:sz w:val="24"/>
          <w:szCs w:val="24"/>
        </w:rPr>
        <w:t xml:space="preserve"> </w:t>
      </w:r>
      <w:r w:rsidRPr="00AB5DE2">
        <w:rPr>
          <w:rFonts w:ascii="Myriad Pro" w:hAnsi="Myriad Pro" w:cs="Arial"/>
          <w:color w:val="1E1E1E"/>
          <w:sz w:val="24"/>
          <w:szCs w:val="24"/>
        </w:rPr>
        <w:t xml:space="preserve">is </w:t>
      </w:r>
      <w:r>
        <w:rPr>
          <w:rFonts w:ascii="Myriad Pro" w:hAnsi="Myriad Pro" w:cs="Arial"/>
          <w:color w:val="1E1E1E"/>
          <w:sz w:val="24"/>
          <w:szCs w:val="24"/>
        </w:rPr>
        <w:t xml:space="preserve">not </w:t>
      </w:r>
      <w:r w:rsidRPr="00AB5DE2">
        <w:rPr>
          <w:rFonts w:ascii="Myriad Pro" w:hAnsi="Myriad Pro" w:cs="Arial"/>
          <w:color w:val="1E1E1E"/>
          <w:sz w:val="24"/>
          <w:szCs w:val="24"/>
        </w:rPr>
        <w:t xml:space="preserve">clean and safe, </w:t>
      </w:r>
      <w:r>
        <w:rPr>
          <w:rFonts w:ascii="Myriad Pro" w:hAnsi="Myriad Pro" w:cs="Arial"/>
          <w:color w:val="1E1E1E"/>
          <w:sz w:val="24"/>
          <w:szCs w:val="24"/>
        </w:rPr>
        <w:t xml:space="preserve">or if they </w:t>
      </w:r>
      <w:proofErr w:type="gramStart"/>
      <w:r>
        <w:rPr>
          <w:rFonts w:ascii="Myriad Pro" w:hAnsi="Myriad Pro" w:cs="Arial"/>
          <w:color w:val="1E1E1E"/>
          <w:sz w:val="24"/>
          <w:szCs w:val="24"/>
        </w:rPr>
        <w:t>have to</w:t>
      </w:r>
      <w:proofErr w:type="gramEnd"/>
      <w:r>
        <w:rPr>
          <w:rFonts w:ascii="Myriad Pro" w:hAnsi="Myriad Pro" w:cs="Arial"/>
          <w:color w:val="1E1E1E"/>
          <w:sz w:val="24"/>
          <w:szCs w:val="24"/>
        </w:rPr>
        <w:t xml:space="preserve"> walk long distances </w:t>
      </w:r>
      <w:r w:rsidRPr="00AB5DE2">
        <w:rPr>
          <w:rFonts w:ascii="Myriad Pro" w:hAnsi="Myriad Pro" w:cs="Arial"/>
          <w:color w:val="1E1E1E"/>
          <w:sz w:val="24"/>
          <w:szCs w:val="24"/>
        </w:rPr>
        <w:t>to get clean water to drink</w:t>
      </w:r>
      <w:r>
        <w:rPr>
          <w:rFonts w:ascii="Myriad Pro" w:hAnsi="Myriad Pro" w:cs="Arial"/>
          <w:color w:val="1E1E1E"/>
          <w:sz w:val="24"/>
          <w:szCs w:val="24"/>
        </w:rPr>
        <w:t>, they face poverty.</w:t>
      </w:r>
    </w:p>
    <w:p w14:paraId="624D0EC3" w14:textId="77777777" w:rsidR="00592CB6" w:rsidRDefault="00592CB6" w:rsidP="00592CB6">
      <w:pPr>
        <w:spacing w:after="0" w:line="240" w:lineRule="auto"/>
        <w:jc w:val="both"/>
        <w:rPr>
          <w:rFonts w:ascii="Myriad Pro" w:hAnsi="Myriad Pro" w:cs="Times New Roman (Body CS)"/>
          <w:sz w:val="24"/>
          <w:szCs w:val="24"/>
        </w:rPr>
      </w:pPr>
    </w:p>
    <w:p w14:paraId="413C3C16" w14:textId="77777777" w:rsidR="00592CB6" w:rsidRDefault="00592CB6" w:rsidP="00592CB6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 w:cs="Times New Roman (Body CS)"/>
          <w:sz w:val="24"/>
          <w:szCs w:val="24"/>
        </w:rPr>
        <w:t xml:space="preserve">On governance – SDG 16 -- because delivering these </w:t>
      </w:r>
      <w:r>
        <w:rPr>
          <w:rFonts w:ascii="Myriad Pro" w:hAnsi="Myriad Pro"/>
          <w:sz w:val="24"/>
          <w:szCs w:val="24"/>
        </w:rPr>
        <w:t xml:space="preserve">basic services in so many parts of the world depend on transparent, accountable government systems and institutions. </w:t>
      </w:r>
    </w:p>
    <w:p w14:paraId="3ED9EB63" w14:textId="77777777" w:rsidR="00592CB6" w:rsidRDefault="00592CB6" w:rsidP="00592CB6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</w:p>
    <w:p w14:paraId="4928152C" w14:textId="77777777" w:rsidR="00592CB6" w:rsidRPr="00E05EB4" w:rsidRDefault="00592CB6" w:rsidP="00592CB6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On climate change, life on land, and sustainable consumption and production – SDGs 12, 13  and 15 - </w:t>
      </w:r>
      <w:r>
        <w:rPr>
          <w:rFonts w:ascii="Myriad Pro" w:hAnsi="Myriad Pro"/>
          <w:sz w:val="24"/>
          <w:szCs w:val="24"/>
          <w:shd w:val="clear" w:color="auto" w:fill="FFFFFF"/>
        </w:rPr>
        <w:t>because the s</w:t>
      </w:r>
      <w:r w:rsidRPr="00F25F3B">
        <w:rPr>
          <w:rFonts w:ascii="Myriad Pro" w:hAnsi="Myriad Pro"/>
          <w:sz w:val="24"/>
          <w:szCs w:val="24"/>
          <w:shd w:val="clear" w:color="auto" w:fill="FFFFFF"/>
        </w:rPr>
        <w:t xml:space="preserve">ustainable management of water resources </w:t>
      </w:r>
      <w:r>
        <w:rPr>
          <w:rFonts w:ascii="Myriad Pro" w:hAnsi="Myriad Pro"/>
          <w:sz w:val="24"/>
          <w:szCs w:val="24"/>
          <w:shd w:val="clear" w:color="auto" w:fill="FFFFFF"/>
        </w:rPr>
        <w:t xml:space="preserve">in the face of the climate crisis goes hand-in-hand with </w:t>
      </w:r>
      <w:r w:rsidRPr="00F25F3B">
        <w:rPr>
          <w:rFonts w:ascii="Myriad Pro" w:hAnsi="Myriad Pro"/>
          <w:sz w:val="24"/>
          <w:szCs w:val="24"/>
          <w:shd w:val="clear" w:color="auto" w:fill="FFFFFF"/>
        </w:rPr>
        <w:t>access to safe water and sanitation</w:t>
      </w:r>
      <w:r>
        <w:rPr>
          <w:rFonts w:ascii="Myriad Pro" w:hAnsi="Myriad Pro"/>
          <w:sz w:val="24"/>
          <w:szCs w:val="24"/>
          <w:shd w:val="clear" w:color="auto" w:fill="FFFFFF"/>
        </w:rPr>
        <w:t>.</w:t>
      </w:r>
    </w:p>
    <w:p w14:paraId="21C11B84" w14:textId="77777777" w:rsidR="00592CB6" w:rsidRDefault="00592CB6" w:rsidP="00592CB6">
      <w:pPr>
        <w:spacing w:after="0" w:line="240" w:lineRule="auto"/>
        <w:rPr>
          <w:rFonts w:ascii="Myriad Pro" w:hAnsi="Myriad Pro"/>
          <w:sz w:val="24"/>
          <w:szCs w:val="24"/>
        </w:rPr>
      </w:pPr>
    </w:p>
    <w:p w14:paraId="08496B53" w14:textId="77777777" w:rsidR="00592CB6" w:rsidRDefault="00592CB6" w:rsidP="00592CB6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At UNDP, we work with </w:t>
      </w:r>
      <w:r w:rsidRPr="00D841E5">
        <w:rPr>
          <w:rFonts w:ascii="Myriad Pro" w:hAnsi="Myriad Pro"/>
          <w:sz w:val="24"/>
          <w:szCs w:val="24"/>
        </w:rPr>
        <w:t>local, national and regional authorities to strengthen</w:t>
      </w:r>
      <w:r>
        <w:rPr>
          <w:rFonts w:ascii="Myriad Pro" w:hAnsi="Myriad Pro"/>
          <w:sz w:val="24"/>
          <w:szCs w:val="24"/>
        </w:rPr>
        <w:t xml:space="preserve"> </w:t>
      </w:r>
      <w:r w:rsidRPr="00D841E5">
        <w:rPr>
          <w:rFonts w:ascii="Myriad Pro" w:hAnsi="Myriad Pro"/>
          <w:sz w:val="24"/>
          <w:szCs w:val="24"/>
        </w:rPr>
        <w:t>water governance in over 70 countries</w:t>
      </w:r>
      <w:r>
        <w:rPr>
          <w:rFonts w:ascii="Myriad Pro" w:hAnsi="Myriad Pro"/>
          <w:sz w:val="24"/>
          <w:szCs w:val="24"/>
        </w:rPr>
        <w:t xml:space="preserve">, with UNICEF and other partners to instill accountability into </w:t>
      </w:r>
      <w:r>
        <w:rPr>
          <w:rFonts w:ascii="Myriad Pro" w:hAnsi="Myriad Pro"/>
          <w:sz w:val="24"/>
          <w:szCs w:val="24"/>
        </w:rPr>
        <w:lastRenderedPageBreak/>
        <w:t>the way water services are delivered, and with partners across the UN family to tackle the impact of climate change on access to water.</w:t>
      </w:r>
    </w:p>
    <w:p w14:paraId="03A716DD" w14:textId="77777777" w:rsidR="00592CB6" w:rsidRDefault="00592CB6" w:rsidP="00592CB6">
      <w:pPr>
        <w:spacing w:after="0" w:line="240" w:lineRule="auto"/>
        <w:rPr>
          <w:rFonts w:ascii="Myriad Pro" w:hAnsi="Myriad Pro"/>
          <w:sz w:val="24"/>
          <w:szCs w:val="24"/>
        </w:rPr>
      </w:pPr>
    </w:p>
    <w:p w14:paraId="3C24C93E" w14:textId="77777777" w:rsidR="00592CB6" w:rsidRDefault="00592CB6" w:rsidP="00592CB6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We are helping the Maldives, for example, to </w:t>
      </w:r>
      <w:r w:rsidRPr="00D841E5">
        <w:rPr>
          <w:rFonts w:ascii="Myriad Pro" w:hAnsi="Myriad Pro"/>
          <w:sz w:val="24"/>
          <w:szCs w:val="24"/>
        </w:rPr>
        <w:t xml:space="preserve">bring </w:t>
      </w:r>
      <w:r w:rsidRPr="006A5B36">
        <w:rPr>
          <w:rFonts w:ascii="Myriad Pro" w:hAnsi="Myriad Pro"/>
          <w:sz w:val="24"/>
          <w:szCs w:val="24"/>
        </w:rPr>
        <w:t>safe and reliable water services to over</w:t>
      </w:r>
      <w:r w:rsidRPr="00D841E5">
        <w:rPr>
          <w:rFonts w:ascii="Myriad Pro" w:hAnsi="Myriad Pro"/>
          <w:sz w:val="24"/>
          <w:szCs w:val="24"/>
        </w:rPr>
        <w:t xml:space="preserve"> 100,000 people on </w:t>
      </w:r>
      <w:r>
        <w:rPr>
          <w:rFonts w:ascii="Myriad Pro" w:hAnsi="Myriad Pro"/>
          <w:sz w:val="24"/>
          <w:szCs w:val="24"/>
        </w:rPr>
        <w:t>the country’s</w:t>
      </w:r>
      <w:r w:rsidRPr="00D841E5">
        <w:rPr>
          <w:rFonts w:ascii="Myriad Pro" w:hAnsi="Myriad Pro"/>
          <w:sz w:val="24"/>
          <w:szCs w:val="24"/>
        </w:rPr>
        <w:t xml:space="preserve"> outer islands</w:t>
      </w:r>
      <w:r>
        <w:rPr>
          <w:rFonts w:ascii="Myriad Pro" w:hAnsi="Myriad Pro"/>
          <w:sz w:val="24"/>
          <w:szCs w:val="24"/>
        </w:rPr>
        <w:t>, and with Comoros to revise water codes for the equitable use of water and protection of water sources, both with the support of the Green Climate Fund.</w:t>
      </w:r>
      <w:r w:rsidRPr="003D6BC1">
        <w:rPr>
          <w:rStyle w:val="FootnoteReference"/>
          <w:rFonts w:ascii="Myriad Pro" w:hAnsi="Myriad Pro"/>
          <w:sz w:val="24"/>
          <w:szCs w:val="24"/>
        </w:rPr>
        <w:footnoteReference w:id="2"/>
      </w:r>
      <w:r w:rsidRPr="003D6BC1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br/>
      </w:r>
    </w:p>
    <w:p w14:paraId="6A4928C3" w14:textId="77777777" w:rsidR="00592CB6" w:rsidRDefault="00592CB6" w:rsidP="00592CB6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The SDG6 Acceleration Framework being launched today is </w:t>
      </w:r>
      <w:r w:rsidRPr="00F25F3B">
        <w:rPr>
          <w:rFonts w:ascii="Myriad Pro" w:hAnsi="Myriad Pro"/>
          <w:b/>
          <w:bCs/>
          <w:sz w:val="24"/>
          <w:szCs w:val="24"/>
        </w:rPr>
        <w:t>designed to address this complexity</w:t>
      </w:r>
      <w:r>
        <w:rPr>
          <w:rFonts w:ascii="Myriad Pro" w:hAnsi="Myriad Pro"/>
          <w:sz w:val="24"/>
          <w:szCs w:val="24"/>
        </w:rPr>
        <w:t xml:space="preserve">, to look at the accelerators through which progress can be made, including financing, data and innovation, capacity development and governance challenges. </w:t>
      </w:r>
    </w:p>
    <w:p w14:paraId="13ADA77F" w14:textId="77777777" w:rsidR="00592CB6" w:rsidRPr="0082230E" w:rsidRDefault="00592CB6" w:rsidP="00592CB6">
      <w:pPr>
        <w:spacing w:after="0" w:line="240" w:lineRule="auto"/>
        <w:rPr>
          <w:rFonts w:ascii="Myriad Pro" w:hAnsi="Myriad Pro"/>
          <w:sz w:val="24"/>
          <w:szCs w:val="24"/>
        </w:rPr>
      </w:pPr>
    </w:p>
    <w:p w14:paraId="07FF60C6" w14:textId="77777777" w:rsidR="00592CB6" w:rsidRDefault="00592CB6" w:rsidP="00592CB6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We are committed to bringing our experience in tackling complexity in and across the SDGs to this challenge, because this is about </w:t>
      </w:r>
      <w:r w:rsidRPr="00F25F3B">
        <w:rPr>
          <w:rFonts w:ascii="Myriad Pro" w:hAnsi="Myriad Pro"/>
          <w:b/>
          <w:bCs/>
          <w:sz w:val="24"/>
          <w:szCs w:val="24"/>
        </w:rPr>
        <w:t>water for a health</w:t>
      </w:r>
      <w:r>
        <w:rPr>
          <w:rFonts w:ascii="Myriad Pro" w:hAnsi="Myriad Pro"/>
          <w:b/>
          <w:bCs/>
          <w:sz w:val="24"/>
          <w:szCs w:val="24"/>
        </w:rPr>
        <w:t>y</w:t>
      </w:r>
      <w:r w:rsidRPr="00F25F3B">
        <w:rPr>
          <w:rFonts w:ascii="Myriad Pro" w:hAnsi="Myriad Pro"/>
          <w:b/>
          <w:bCs/>
          <w:sz w:val="24"/>
          <w:szCs w:val="24"/>
        </w:rPr>
        <w:t xml:space="preserve"> life</w:t>
      </w:r>
      <w:r>
        <w:rPr>
          <w:rFonts w:ascii="Myriad Pro" w:hAnsi="Myriad Pro"/>
          <w:sz w:val="24"/>
          <w:szCs w:val="24"/>
        </w:rPr>
        <w:t xml:space="preserve">, </w:t>
      </w:r>
      <w:r w:rsidRPr="00F25F3B">
        <w:rPr>
          <w:rFonts w:ascii="Myriad Pro" w:hAnsi="Myriad Pro"/>
          <w:b/>
          <w:bCs/>
          <w:sz w:val="24"/>
          <w:szCs w:val="24"/>
        </w:rPr>
        <w:t>water for healthy livelihoods</w:t>
      </w:r>
      <w:r>
        <w:rPr>
          <w:rFonts w:ascii="Myriad Pro" w:hAnsi="Myriad Pro"/>
          <w:sz w:val="24"/>
          <w:szCs w:val="24"/>
        </w:rPr>
        <w:t xml:space="preserve">, and </w:t>
      </w:r>
      <w:r w:rsidRPr="00F25F3B">
        <w:rPr>
          <w:rFonts w:ascii="Myriad Pro" w:hAnsi="Myriad Pro"/>
          <w:b/>
          <w:bCs/>
          <w:sz w:val="24"/>
          <w:szCs w:val="24"/>
        </w:rPr>
        <w:t>central role access to water will play in going beyond recovery</w:t>
      </w:r>
      <w:r>
        <w:rPr>
          <w:rFonts w:ascii="Myriad Pro" w:hAnsi="Myriad Pro"/>
          <w:sz w:val="24"/>
          <w:szCs w:val="24"/>
        </w:rPr>
        <w:t xml:space="preserve"> from COVID-19, to build a future that is sustainable, just and fair. </w:t>
      </w:r>
    </w:p>
    <w:p w14:paraId="6B3030CB" w14:textId="77777777" w:rsidR="00592CB6" w:rsidRDefault="00592CB6" w:rsidP="00592CB6">
      <w:pPr>
        <w:spacing w:after="0" w:line="240" w:lineRule="auto"/>
        <w:rPr>
          <w:rFonts w:ascii="Myriad Pro" w:hAnsi="Myriad Pro"/>
          <w:b/>
          <w:bCs/>
          <w:sz w:val="24"/>
          <w:szCs w:val="24"/>
        </w:rPr>
      </w:pPr>
    </w:p>
    <w:p w14:paraId="32CCC3AC" w14:textId="77777777" w:rsidR="00592CB6" w:rsidRDefault="00592CB6" w:rsidP="00592CB6">
      <w:pPr>
        <w:spacing w:after="0" w:line="240" w:lineRule="auto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Thank you.</w:t>
      </w:r>
    </w:p>
    <w:p w14:paraId="747B74EC" w14:textId="77777777" w:rsidR="00592CB6" w:rsidRPr="00E459C0" w:rsidRDefault="00592CB6" w:rsidP="00592CB6">
      <w:pPr>
        <w:spacing w:after="0" w:line="240" w:lineRule="auto"/>
        <w:rPr>
          <w:rFonts w:ascii="Myriad Pro" w:hAnsi="Myriad Pro"/>
          <w:b/>
          <w:bCs/>
          <w:sz w:val="24"/>
          <w:szCs w:val="24"/>
        </w:rPr>
      </w:pPr>
    </w:p>
    <w:p w14:paraId="3F4180F7" w14:textId="77777777" w:rsidR="00592CB6" w:rsidRDefault="00592CB6" w:rsidP="00592CB6">
      <w:pPr>
        <w:spacing w:after="0" w:line="240" w:lineRule="auto"/>
        <w:jc w:val="both"/>
        <w:rPr>
          <w:rFonts w:ascii="Myriad Pro" w:hAnsi="Myriad Pro" w:cs="Arial"/>
          <w:color w:val="1E1E1E"/>
          <w:sz w:val="24"/>
          <w:szCs w:val="24"/>
        </w:rPr>
      </w:pPr>
      <w:r w:rsidRPr="00E459C0">
        <w:rPr>
          <w:rFonts w:ascii="Myriad Pro" w:hAnsi="Myriad Pro"/>
          <w:b/>
          <w:bCs/>
          <w:sz w:val="24"/>
          <w:szCs w:val="24"/>
        </w:rPr>
        <w:t>==END==</w:t>
      </w:r>
    </w:p>
    <w:p w14:paraId="4EFD47B1" w14:textId="77777777" w:rsidR="00592CB6" w:rsidRPr="00E459C0" w:rsidRDefault="00592CB6" w:rsidP="00592CB6">
      <w:pPr>
        <w:spacing w:after="0" w:line="240" w:lineRule="auto"/>
        <w:jc w:val="both"/>
        <w:rPr>
          <w:rFonts w:ascii="Myriad Pro" w:hAnsi="Myriad Pro"/>
          <w:b/>
          <w:bCs/>
          <w:sz w:val="24"/>
          <w:szCs w:val="24"/>
        </w:rPr>
      </w:pPr>
    </w:p>
    <w:p w14:paraId="4C5E3D1E" w14:textId="77777777" w:rsidR="00B3296F" w:rsidRDefault="00B3296F"/>
    <w:sectPr w:rsidR="00B3296F" w:rsidSect="00413F5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ACEC2" w14:textId="77777777" w:rsidR="00592CB6" w:rsidRDefault="00592CB6" w:rsidP="00592CB6">
      <w:pPr>
        <w:spacing w:after="0" w:line="240" w:lineRule="auto"/>
      </w:pPr>
      <w:r>
        <w:separator/>
      </w:r>
    </w:p>
  </w:endnote>
  <w:endnote w:type="continuationSeparator" w:id="0">
    <w:p w14:paraId="61161C2D" w14:textId="77777777" w:rsidR="00592CB6" w:rsidRDefault="00592CB6" w:rsidP="0059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2749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4A43F" w14:textId="77777777" w:rsidR="00BF5848" w:rsidRDefault="00592C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DC926" w14:textId="77777777" w:rsidR="00BF5848" w:rsidRDefault="00592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412FE" w14:textId="77777777" w:rsidR="00592CB6" w:rsidRDefault="00592CB6" w:rsidP="00592CB6">
      <w:pPr>
        <w:spacing w:after="0" w:line="240" w:lineRule="auto"/>
      </w:pPr>
      <w:r>
        <w:separator/>
      </w:r>
    </w:p>
  </w:footnote>
  <w:footnote w:type="continuationSeparator" w:id="0">
    <w:p w14:paraId="5EA661E2" w14:textId="77777777" w:rsidR="00592CB6" w:rsidRDefault="00592CB6" w:rsidP="00592CB6">
      <w:pPr>
        <w:spacing w:after="0" w:line="240" w:lineRule="auto"/>
      </w:pPr>
      <w:r>
        <w:continuationSeparator/>
      </w:r>
    </w:p>
  </w:footnote>
  <w:footnote w:id="1">
    <w:p w14:paraId="65B42179" w14:textId="77777777" w:rsidR="00592CB6" w:rsidRPr="00963F07" w:rsidRDefault="00592CB6" w:rsidP="00592CB6">
      <w:pPr>
        <w:pStyle w:val="FootnoteText"/>
        <w:jc w:val="left"/>
        <w:rPr>
          <w:rFonts w:ascii="Myriad Pro" w:hAnsi="Myriad Pro"/>
        </w:rPr>
      </w:pPr>
      <w:r w:rsidRPr="00963F07">
        <w:rPr>
          <w:rStyle w:val="FootnoteReference"/>
          <w:rFonts w:ascii="Myriad Pro" w:hAnsi="Myriad Pro"/>
        </w:rPr>
        <w:footnoteRef/>
      </w:r>
      <w:r w:rsidRPr="00963F07">
        <w:rPr>
          <w:rFonts w:ascii="Myriad Pro" w:hAnsi="Myriad Pro"/>
        </w:rPr>
        <w:t xml:space="preserve"> </w:t>
      </w:r>
      <w:hyperlink r:id="rId1" w:history="1">
        <w:r w:rsidRPr="00963F07">
          <w:rPr>
            <w:rStyle w:val="Hyperlink"/>
            <w:rFonts w:ascii="Myriad Pro" w:hAnsi="Myriad Pro"/>
          </w:rPr>
          <w:t>https://www.un.org/en/un-coronavirus-communications-team/un-working-fight-covid-19-and-achieve-global-goals</w:t>
        </w:r>
      </w:hyperlink>
      <w:r w:rsidRPr="00963F07">
        <w:rPr>
          <w:rFonts w:ascii="Myriad Pro" w:hAnsi="Myriad Pro"/>
        </w:rPr>
        <w:t xml:space="preserve">  Also: children under-five </w:t>
      </w:r>
      <w:proofErr w:type="gramStart"/>
      <w:r w:rsidRPr="00963F07">
        <w:rPr>
          <w:rFonts w:ascii="Myriad Pro" w:hAnsi="Myriad Pro"/>
        </w:rPr>
        <w:t>are</w:t>
      </w:r>
      <w:proofErr w:type="gramEnd"/>
      <w:r w:rsidRPr="00963F07">
        <w:rPr>
          <w:rFonts w:ascii="Myriad Pro" w:hAnsi="Myriad Pro"/>
        </w:rPr>
        <w:t xml:space="preserve"> on average more than 20 times more likely to die from illnesses linked to unsafe water and bad sanitation, than from conflict. See: </w:t>
      </w:r>
      <w:hyperlink r:id="rId2" w:history="1">
        <w:r w:rsidRPr="00963F07">
          <w:rPr>
            <w:rStyle w:val="Hyperlink"/>
            <w:rFonts w:ascii="Myriad Pro" w:hAnsi="Myriad Pro"/>
          </w:rPr>
          <w:t>https://news.un.org/en/story/2019/03/1035171</w:t>
        </w:r>
      </w:hyperlink>
      <w:r w:rsidRPr="00963F07">
        <w:rPr>
          <w:rFonts w:ascii="Myriad Pro" w:hAnsi="Myriad Pro"/>
        </w:rPr>
        <w:t xml:space="preserve"> </w:t>
      </w:r>
    </w:p>
  </w:footnote>
  <w:footnote w:id="2">
    <w:p w14:paraId="4A75066F" w14:textId="77777777" w:rsidR="00592CB6" w:rsidRDefault="00592CB6" w:rsidP="00592CB6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3" w:anchor="overview" w:history="1">
        <w:r>
          <w:rPr>
            <w:rStyle w:val="Hyperlink"/>
          </w:rPr>
          <w:t>https://www.greenclimate.fund/project/fp007#overview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B6"/>
    <w:rsid w:val="00592CB6"/>
    <w:rsid w:val="00B3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9EE1"/>
  <w15:chartTrackingRefBased/>
  <w15:docId w15:val="{ABD38519-0F0A-41AF-B3F8-2EC21655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B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92CB6"/>
    <w:pPr>
      <w:spacing w:after="0" w:line="240" w:lineRule="auto"/>
      <w:jc w:val="both"/>
    </w:pPr>
    <w:rPr>
      <w:rFonts w:ascii="Calibri" w:hAnsi="Calibri" w:cs="Times New Roman (Body CS)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B6"/>
    <w:rPr>
      <w:rFonts w:ascii="Calibri" w:eastAsiaTheme="minorHAnsi" w:hAnsi="Calibri" w:cs="Times New Roman (Body CS)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2CB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92CB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2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CB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reenclimate.fund/project/fp007" TargetMode="External"/><Relationship Id="rId2" Type="http://schemas.openxmlformats.org/officeDocument/2006/relationships/hyperlink" Target="https://news.un.org/en/story/2019/03/1035171" TargetMode="External"/><Relationship Id="rId1" Type="http://schemas.openxmlformats.org/officeDocument/2006/relationships/hyperlink" Target="https://www.un.org/en/un-coronavirus-communications-team/un-working-fight-covid-19-and-achieve-global-go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3D452BEFB8045A47BA061D22E919B" ma:contentTypeVersion="12" ma:contentTypeDescription="Create a new document." ma:contentTypeScope="" ma:versionID="06bb5e24b187014d334b44540baee801">
  <xsd:schema xmlns:xsd="http://www.w3.org/2001/XMLSchema" xmlns:xs="http://www.w3.org/2001/XMLSchema" xmlns:p="http://schemas.microsoft.com/office/2006/metadata/properties" xmlns:ns3="75559419-fb0d-4ddc-8398-135791a5bce7" xmlns:ns4="f9059333-c10f-4dfc-bcbb-abf6aebdfbf5" targetNamespace="http://schemas.microsoft.com/office/2006/metadata/properties" ma:root="true" ma:fieldsID="6727c65ddbc7a684083b4991e3a539c8" ns3:_="" ns4:_="">
    <xsd:import namespace="75559419-fb0d-4ddc-8398-135791a5bce7"/>
    <xsd:import namespace="f9059333-c10f-4dfc-bcbb-abf6aebdfb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9419-fb0d-4ddc-8398-135791a5b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59333-c10f-4dfc-bcbb-abf6aebdf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B1B84-2D06-46CC-8187-5939B82CE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59419-fb0d-4ddc-8398-135791a5bce7"/>
    <ds:schemaRef ds:uri="f9059333-c10f-4dfc-bcbb-abf6aebdf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C2266-C9C1-4756-9B00-6B437F90A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E6C78-E01E-4315-974C-732C4FBA38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 Okumura</dc:creator>
  <cp:keywords/>
  <dc:description/>
  <cp:lastModifiedBy>Michiko Okumura</cp:lastModifiedBy>
  <cp:revision>1</cp:revision>
  <dcterms:created xsi:type="dcterms:W3CDTF">2020-07-09T12:47:00Z</dcterms:created>
  <dcterms:modified xsi:type="dcterms:W3CDTF">2020-07-09T12:48:00Z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0x0101005B43D452BEFB8045A47BA061D22E919B</vt:lpwstr>
  </property>
</Properties>
</file>