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372E" w14:textId="77777777" w:rsidR="00D93425" w:rsidRPr="00F3748B" w:rsidRDefault="00D93425" w:rsidP="00F3748B">
      <w:pPr>
        <w:shd w:val="clear" w:color="auto" w:fill="F5F5F5"/>
        <w:spacing w:after="0"/>
        <w:contextualSpacing/>
        <w:outlineLvl w:val="4"/>
        <w:rPr>
          <w:rFonts w:eastAsia="Times New Roman" w:cs="Times New Roman"/>
          <w:color w:val="333333"/>
          <w:sz w:val="21"/>
          <w:szCs w:val="21"/>
          <w:lang w:eastAsia="en-GB"/>
        </w:rPr>
      </w:pPr>
      <w:r w:rsidRPr="00F3748B">
        <w:rPr>
          <w:rFonts w:eastAsia="Times New Roman" w:cs="Times New Roman"/>
          <w:color w:val="333333"/>
          <w:sz w:val="21"/>
          <w:szCs w:val="21"/>
          <w:lang w:eastAsia="en-GB"/>
        </w:rPr>
        <w:t>Goal 6: Ensure availability and sustainable management of water and sanitation for all</w:t>
      </w:r>
    </w:p>
    <w:p w14:paraId="3F3BB2A8" w14:textId="77777777" w:rsidR="00D93425" w:rsidRPr="00F3748B" w:rsidRDefault="00D93425" w:rsidP="00F3748B">
      <w:pPr>
        <w:shd w:val="clear" w:color="auto" w:fill="F5F5F5"/>
        <w:spacing w:after="0"/>
        <w:contextualSpacing/>
        <w:outlineLvl w:val="4"/>
        <w:rPr>
          <w:rFonts w:eastAsia="Times New Roman" w:cs="Times New Roman"/>
          <w:color w:val="333333"/>
          <w:sz w:val="21"/>
          <w:szCs w:val="21"/>
          <w:lang w:eastAsia="en-GB"/>
        </w:rPr>
      </w:pPr>
      <w:r w:rsidRPr="00F3748B">
        <w:rPr>
          <w:rFonts w:eastAsia="Times New Roman" w:cs="Times New Roman"/>
          <w:color w:val="333333"/>
          <w:sz w:val="21"/>
          <w:szCs w:val="21"/>
          <w:lang w:eastAsia="en-GB"/>
        </w:rPr>
        <w:t>Target 6.2: By 2030, achieve access to adequate and equitable sanitation and hygiene for all and end open defecation, paying special attention to the needs of women and girls and those in vulnerable situations</w:t>
      </w:r>
    </w:p>
    <w:p w14:paraId="7041B3CA" w14:textId="55711066" w:rsidR="00D93425" w:rsidRPr="00F3748B" w:rsidRDefault="00D93425" w:rsidP="009B338C">
      <w:pPr>
        <w:shd w:val="clear" w:color="auto" w:fill="F5F5F5"/>
        <w:spacing w:after="0"/>
        <w:contextualSpacing/>
        <w:outlineLvl w:val="1"/>
        <w:rPr>
          <w:rFonts w:eastAsia="Times New Roman" w:cs="Times New Roman"/>
          <w:color w:val="1C75BC"/>
          <w:lang w:eastAsia="en-GB"/>
        </w:rPr>
      </w:pPr>
      <w:bookmarkStart w:id="0" w:name="_Toc455213207"/>
      <w:r w:rsidRPr="00F3748B">
        <w:rPr>
          <w:rFonts w:eastAsia="Times New Roman" w:cs="Times New Roman"/>
          <w:color w:val="1C75BC"/>
          <w:lang w:eastAsia="en-GB"/>
        </w:rPr>
        <w:t>Indicator 6.2.1</w:t>
      </w:r>
      <w:r w:rsidR="00725BB2">
        <w:rPr>
          <w:rFonts w:eastAsia="Times New Roman" w:cs="Times New Roman"/>
          <w:color w:val="1C75BC"/>
          <w:lang w:eastAsia="en-GB"/>
        </w:rPr>
        <w:t>.</w:t>
      </w:r>
      <w:r w:rsidR="00AF5B12">
        <w:rPr>
          <w:rFonts w:eastAsia="Times New Roman" w:cs="Times New Roman"/>
          <w:color w:val="1C75BC"/>
          <w:lang w:eastAsia="en-GB"/>
        </w:rPr>
        <w:t>b</w:t>
      </w:r>
      <w:r w:rsidRPr="00F3748B">
        <w:rPr>
          <w:rFonts w:eastAsia="Times New Roman" w:cs="Times New Roman"/>
          <w:color w:val="1C75BC"/>
          <w:lang w:eastAsia="en-GB"/>
        </w:rPr>
        <w:t xml:space="preserve">: Proportion of population </w:t>
      </w:r>
      <w:r w:rsidR="00AF5B12">
        <w:rPr>
          <w:rFonts w:eastAsia="Times New Roman" w:cs="Times New Roman"/>
          <w:color w:val="1C75BC"/>
          <w:lang w:eastAsia="en-GB"/>
        </w:rPr>
        <w:t>with</w:t>
      </w:r>
      <w:r w:rsidR="0049005B">
        <w:rPr>
          <w:rFonts w:eastAsia="Times New Roman" w:cs="Times New Roman"/>
          <w:color w:val="1C75BC"/>
          <w:lang w:eastAsia="en-GB"/>
        </w:rPr>
        <w:t xml:space="preserve"> </w:t>
      </w:r>
      <w:r w:rsidRPr="00F3748B">
        <w:rPr>
          <w:rFonts w:eastAsia="Times New Roman" w:cs="Times New Roman"/>
          <w:color w:val="1C75BC"/>
          <w:lang w:eastAsia="en-GB"/>
        </w:rPr>
        <w:t>handwashing facilit</w:t>
      </w:r>
      <w:r w:rsidR="00016488">
        <w:rPr>
          <w:rFonts w:eastAsia="Times New Roman" w:cs="Times New Roman"/>
          <w:color w:val="1C75BC"/>
          <w:lang w:eastAsia="en-GB"/>
        </w:rPr>
        <w:t>ies</w:t>
      </w:r>
      <w:r w:rsidRPr="00F3748B">
        <w:rPr>
          <w:rFonts w:eastAsia="Times New Roman" w:cs="Times New Roman"/>
          <w:color w:val="1C75BC"/>
          <w:lang w:eastAsia="en-GB"/>
        </w:rPr>
        <w:t xml:space="preserve"> with soap and water</w:t>
      </w:r>
      <w:bookmarkEnd w:id="0"/>
      <w:r w:rsidR="00016488">
        <w:rPr>
          <w:rFonts w:eastAsia="Times New Roman" w:cs="Times New Roman"/>
          <w:color w:val="1C75BC"/>
          <w:lang w:eastAsia="en-GB"/>
        </w:rPr>
        <w:t xml:space="preserve"> available at home</w:t>
      </w:r>
    </w:p>
    <w:p w14:paraId="01AFBF59" w14:textId="77777777" w:rsidR="00FA752B" w:rsidRPr="00FA752B" w:rsidRDefault="00FA752B" w:rsidP="00F3748B">
      <w:pPr>
        <w:pBdr>
          <w:bottom w:val="single" w:sz="12" w:space="4" w:color="DDDDDD"/>
        </w:pBdr>
        <w:shd w:val="clear" w:color="auto" w:fill="FFFFFF"/>
        <w:spacing w:after="0"/>
        <w:contextualSpacing/>
        <w:outlineLvl w:val="2"/>
        <w:rPr>
          <w:rFonts w:eastAsia="Times New Roman" w:cs="Times New Roman"/>
          <w:color w:val="1C75BC"/>
          <w:lang w:eastAsia="en-GB"/>
        </w:rPr>
      </w:pPr>
    </w:p>
    <w:p w14:paraId="239B47A4" w14:textId="5802E248"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Institutional information</w:t>
      </w:r>
    </w:p>
    <w:p w14:paraId="171830C7"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1613FFBD"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Organization(s):</w:t>
      </w:r>
    </w:p>
    <w:p w14:paraId="1846A70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982F901"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World Health Organization (WHO)</w:t>
      </w:r>
    </w:p>
    <w:p w14:paraId="60979B6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33321B9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United Nations Children's Fund (UNICEF)</w:t>
      </w:r>
    </w:p>
    <w:p w14:paraId="2459EAF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2896ED07"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Concepts and definitions</w:t>
      </w:r>
    </w:p>
    <w:p w14:paraId="410FF857"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1CB6F06F"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Definition:</w:t>
      </w:r>
    </w:p>
    <w:p w14:paraId="29AA4BD5" w14:textId="77777777" w:rsidR="00602943" w:rsidRDefault="00602943" w:rsidP="00F3748B">
      <w:pPr>
        <w:shd w:val="clear" w:color="auto" w:fill="FFFFFF"/>
        <w:spacing w:after="0"/>
        <w:contextualSpacing/>
        <w:rPr>
          <w:rFonts w:eastAsia="Times New Roman" w:cs="Times New Roman"/>
          <w:color w:val="4A4A4A"/>
          <w:sz w:val="21"/>
          <w:szCs w:val="21"/>
          <w:lang w:eastAsia="en-GB"/>
        </w:rPr>
      </w:pPr>
    </w:p>
    <w:p w14:paraId="6CB0014C" w14:textId="78EA5056" w:rsidR="00076FD8" w:rsidRPr="00134C19" w:rsidRDefault="00D93425" w:rsidP="00F3748B">
      <w:pPr>
        <w:shd w:val="clear" w:color="auto" w:fill="FFFFFF"/>
        <w:spacing w:after="0"/>
        <w:contextualSpacing/>
        <w:rPr>
          <w:color w:val="404040" w:themeColor="text1" w:themeTint="BF"/>
          <w:sz w:val="21"/>
          <w:szCs w:val="21"/>
        </w:rPr>
      </w:pPr>
      <w:r w:rsidRPr="00134C19">
        <w:rPr>
          <w:rFonts w:eastAsia="Times New Roman" w:cs="Times New Roman"/>
          <w:color w:val="404040" w:themeColor="text1" w:themeTint="BF"/>
          <w:sz w:val="21"/>
          <w:szCs w:val="21"/>
          <w:lang w:eastAsia="en-GB"/>
        </w:rPr>
        <w:t xml:space="preserve">The </w:t>
      </w:r>
      <w:r w:rsidR="00016488" w:rsidRPr="00134C19">
        <w:rPr>
          <w:rFonts w:eastAsia="Times New Roman" w:cs="Times New Roman"/>
          <w:color w:val="404040" w:themeColor="text1" w:themeTint="BF"/>
          <w:sz w:val="21"/>
          <w:szCs w:val="21"/>
          <w:lang w:eastAsia="en-GB"/>
        </w:rPr>
        <w:t>p</w:t>
      </w:r>
      <w:r w:rsidRPr="00134C19">
        <w:rPr>
          <w:rFonts w:eastAsia="Times New Roman" w:cs="Times New Roman"/>
          <w:color w:val="404040" w:themeColor="text1" w:themeTint="BF"/>
          <w:sz w:val="21"/>
          <w:szCs w:val="21"/>
          <w:lang w:eastAsia="en-GB"/>
        </w:rPr>
        <w:t xml:space="preserve">roportion of </w:t>
      </w:r>
      <w:r w:rsidR="00016488" w:rsidRPr="00134C19">
        <w:rPr>
          <w:rFonts w:eastAsia="Times New Roman" w:cs="Times New Roman"/>
          <w:color w:val="404040" w:themeColor="text1" w:themeTint="BF"/>
          <w:sz w:val="21"/>
          <w:szCs w:val="21"/>
          <w:lang w:eastAsia="en-GB"/>
        </w:rPr>
        <w:t xml:space="preserve">the </w:t>
      </w:r>
      <w:r w:rsidRPr="00134C19">
        <w:rPr>
          <w:rFonts w:eastAsia="Times New Roman" w:cs="Times New Roman"/>
          <w:color w:val="404040" w:themeColor="text1" w:themeTint="BF"/>
          <w:sz w:val="21"/>
          <w:szCs w:val="21"/>
          <w:lang w:eastAsia="en-GB"/>
        </w:rPr>
        <w:t xml:space="preserve">population </w:t>
      </w:r>
      <w:r w:rsidR="00ED1C0F" w:rsidRPr="00134C19">
        <w:rPr>
          <w:rFonts w:eastAsia="Times New Roman" w:cs="Times New Roman"/>
          <w:color w:val="404040" w:themeColor="text1" w:themeTint="BF"/>
          <w:sz w:val="21"/>
          <w:szCs w:val="21"/>
          <w:lang w:eastAsia="en-GB"/>
        </w:rPr>
        <w:t>with</w:t>
      </w:r>
      <w:r w:rsidR="002254C6" w:rsidRPr="00134C19">
        <w:rPr>
          <w:rFonts w:eastAsia="Times New Roman" w:cs="Times New Roman"/>
          <w:color w:val="404040" w:themeColor="text1" w:themeTint="BF"/>
          <w:sz w:val="21"/>
          <w:szCs w:val="21"/>
          <w:lang w:eastAsia="en-GB"/>
        </w:rPr>
        <w:t xml:space="preserve"> basic </w:t>
      </w:r>
      <w:r w:rsidR="00016488" w:rsidRPr="00134C19">
        <w:rPr>
          <w:rFonts w:eastAsia="Times New Roman" w:cs="Times New Roman"/>
          <w:color w:val="404040" w:themeColor="text1" w:themeTint="BF"/>
          <w:sz w:val="21"/>
          <w:szCs w:val="21"/>
          <w:lang w:eastAsia="en-GB"/>
        </w:rPr>
        <w:t xml:space="preserve">hygiene services is defined as the proportion of population with a </w:t>
      </w:r>
      <w:r w:rsidRPr="00134C19">
        <w:rPr>
          <w:rFonts w:eastAsia="Times New Roman" w:cs="Times New Roman"/>
          <w:color w:val="404040" w:themeColor="text1" w:themeTint="BF"/>
          <w:sz w:val="21"/>
          <w:szCs w:val="21"/>
          <w:lang w:eastAsia="en-GB"/>
        </w:rPr>
        <w:t>handwashing facility with soap and water</w:t>
      </w:r>
      <w:r w:rsidR="00016488" w:rsidRPr="00134C19">
        <w:rPr>
          <w:rFonts w:eastAsia="Times New Roman" w:cs="Times New Roman"/>
          <w:color w:val="404040" w:themeColor="text1" w:themeTint="BF"/>
          <w:sz w:val="21"/>
          <w:szCs w:val="21"/>
          <w:lang w:eastAsia="en-GB"/>
        </w:rPr>
        <w:t xml:space="preserve"> available at home.</w:t>
      </w:r>
      <w:r w:rsidR="00B52815" w:rsidRPr="00134C19">
        <w:rPr>
          <w:rFonts w:eastAsia="Times New Roman" w:cs="Times New Roman"/>
          <w:color w:val="404040" w:themeColor="text1" w:themeTint="BF"/>
          <w:sz w:val="21"/>
          <w:szCs w:val="21"/>
          <w:lang w:eastAsia="en-GB"/>
        </w:rPr>
        <w:t xml:space="preserve"> </w:t>
      </w:r>
      <w:r w:rsidR="00016488" w:rsidRPr="00134C19">
        <w:rPr>
          <w:color w:val="404040" w:themeColor="text1" w:themeTint="BF"/>
          <w:sz w:val="21"/>
          <w:szCs w:val="21"/>
        </w:rPr>
        <w:t xml:space="preserve">Handwashing facilities may be located within the dwelling, </w:t>
      </w:r>
      <w:proofErr w:type="gramStart"/>
      <w:r w:rsidR="00016488" w:rsidRPr="00134C19">
        <w:rPr>
          <w:color w:val="404040" w:themeColor="text1" w:themeTint="BF"/>
          <w:sz w:val="21"/>
          <w:szCs w:val="21"/>
        </w:rPr>
        <w:t>yard</w:t>
      </w:r>
      <w:proofErr w:type="gramEnd"/>
      <w:r w:rsidR="00016488" w:rsidRPr="00134C19">
        <w:rPr>
          <w:color w:val="404040" w:themeColor="text1" w:themeTint="BF"/>
          <w:sz w:val="21"/>
          <w:szCs w:val="21"/>
        </w:rPr>
        <w:t xml:space="preserve"> or plot. They may be fixed or mobile and include a sink with tap water, buckets with taps, tippy-taps, and jugs or basins designated for handwashing. Soap includes bar soap, liquid soap, powder detergent, and soapy water but does not include ash, soil, </w:t>
      </w:r>
      <w:proofErr w:type="gramStart"/>
      <w:r w:rsidR="00016488" w:rsidRPr="00134C19">
        <w:rPr>
          <w:color w:val="404040" w:themeColor="text1" w:themeTint="BF"/>
          <w:sz w:val="21"/>
          <w:szCs w:val="21"/>
        </w:rPr>
        <w:t>sand</w:t>
      </w:r>
      <w:proofErr w:type="gramEnd"/>
      <w:r w:rsidR="00016488" w:rsidRPr="00134C19">
        <w:rPr>
          <w:color w:val="404040" w:themeColor="text1" w:themeTint="BF"/>
          <w:sz w:val="21"/>
          <w:szCs w:val="21"/>
        </w:rPr>
        <w:t xml:space="preserve"> or other handwashing agents.</w:t>
      </w:r>
    </w:p>
    <w:p w14:paraId="1A30EA2C" w14:textId="506FD0F4" w:rsidR="00D93425" w:rsidRPr="00134C19" w:rsidRDefault="00016488" w:rsidP="00F3748B">
      <w:pPr>
        <w:shd w:val="clear" w:color="auto" w:fill="FFFFFF"/>
        <w:spacing w:after="0"/>
        <w:contextualSpacing/>
        <w:rPr>
          <w:rFonts w:eastAsia="Times New Roman" w:cs="Times New Roman"/>
          <w:b/>
          <w:bCs/>
          <w:sz w:val="21"/>
          <w:szCs w:val="21"/>
          <w:lang w:eastAsia="en-GB"/>
        </w:rPr>
      </w:pPr>
      <w:r w:rsidRPr="00134C19">
        <w:t xml:space="preserve"> </w:t>
      </w:r>
    </w:p>
    <w:p w14:paraId="61944990" w14:textId="77777777" w:rsidR="00D93425" w:rsidRPr="00134C19" w:rsidRDefault="00D93425" w:rsidP="00F3748B">
      <w:pPr>
        <w:shd w:val="clear" w:color="auto" w:fill="FFFFFF"/>
        <w:spacing w:after="0"/>
        <w:contextualSpacing/>
        <w:rPr>
          <w:rFonts w:eastAsia="Times New Roman" w:cs="Times New Roman"/>
          <w:sz w:val="21"/>
          <w:szCs w:val="21"/>
          <w:lang w:eastAsia="en-GB"/>
        </w:rPr>
      </w:pPr>
      <w:r w:rsidRPr="00134C19">
        <w:rPr>
          <w:rFonts w:eastAsia="Times New Roman" w:cs="Times New Roman"/>
          <w:b/>
          <w:bCs/>
          <w:sz w:val="21"/>
          <w:szCs w:val="21"/>
          <w:lang w:eastAsia="en-GB"/>
        </w:rPr>
        <w:t>Rationale:</w:t>
      </w:r>
    </w:p>
    <w:p w14:paraId="10D70044" w14:textId="77777777" w:rsidR="00D93425" w:rsidRPr="00134C19" w:rsidRDefault="00D93425" w:rsidP="00F3748B">
      <w:pPr>
        <w:shd w:val="clear" w:color="auto" w:fill="FFFFFF"/>
        <w:spacing w:after="0"/>
        <w:contextualSpacing/>
        <w:rPr>
          <w:rFonts w:eastAsia="Times New Roman" w:cs="Times New Roman"/>
          <w:sz w:val="21"/>
          <w:szCs w:val="21"/>
          <w:lang w:eastAsia="en-GB"/>
        </w:rPr>
      </w:pPr>
    </w:p>
    <w:p w14:paraId="52E4B2A1" w14:textId="4DDA9F72" w:rsidR="00194376" w:rsidRPr="00134C19" w:rsidRDefault="00A33476" w:rsidP="00194376">
      <w:pPr>
        <w:shd w:val="clear" w:color="auto" w:fill="FFFFFF"/>
        <w:spacing w:after="0"/>
        <w:contextualSpacing/>
        <w:jc w:val="both"/>
        <w:rPr>
          <w:color w:val="404040" w:themeColor="text1" w:themeTint="BF"/>
          <w:sz w:val="21"/>
          <w:szCs w:val="21"/>
        </w:rPr>
      </w:pPr>
      <w:r w:rsidRPr="00134C19">
        <w:rPr>
          <w:rFonts w:eastAsia="Times New Roman" w:cs="Times New Roman"/>
          <w:color w:val="404040" w:themeColor="text1" w:themeTint="BF"/>
          <w:sz w:val="21"/>
          <w:szCs w:val="21"/>
          <w:lang w:eastAsia="en-GB"/>
        </w:rPr>
        <w:t xml:space="preserve">Access to safe drinking water, </w:t>
      </w:r>
      <w:proofErr w:type="gramStart"/>
      <w:r w:rsidRPr="00134C19">
        <w:rPr>
          <w:rFonts w:eastAsia="Times New Roman" w:cs="Times New Roman"/>
          <w:color w:val="404040" w:themeColor="text1" w:themeTint="BF"/>
          <w:sz w:val="21"/>
          <w:szCs w:val="21"/>
          <w:lang w:eastAsia="en-GB"/>
        </w:rPr>
        <w:t>sanitation</w:t>
      </w:r>
      <w:proofErr w:type="gramEnd"/>
      <w:r w:rsidRPr="00134C19">
        <w:rPr>
          <w:rFonts w:eastAsia="Times New Roman" w:cs="Times New Roman"/>
          <w:color w:val="404040" w:themeColor="text1" w:themeTint="BF"/>
          <w:sz w:val="21"/>
          <w:szCs w:val="21"/>
          <w:lang w:eastAsia="en-GB"/>
        </w:rPr>
        <w:t xml:space="preserve"> and hygiene services, is essential for good health, welfare and productivity and is widely recognised as a human right.</w:t>
      </w:r>
      <w:r w:rsidR="00C43E77" w:rsidRPr="00134C19">
        <w:rPr>
          <w:rFonts w:eastAsia="Times New Roman" w:cs="Times New Roman"/>
          <w:color w:val="404040" w:themeColor="text1" w:themeTint="BF"/>
          <w:sz w:val="21"/>
          <w:szCs w:val="21"/>
          <w:lang w:eastAsia="en-GB"/>
        </w:rPr>
        <w:t xml:space="preserve"> </w:t>
      </w:r>
      <w:r w:rsidR="0081508B" w:rsidRPr="00134C19">
        <w:rPr>
          <w:rFonts w:eastAsia="Times New Roman" w:cs="Times New Roman"/>
          <w:color w:val="404040" w:themeColor="text1" w:themeTint="BF"/>
          <w:sz w:val="21"/>
          <w:szCs w:val="21"/>
          <w:lang w:eastAsia="en-GB"/>
        </w:rPr>
        <w:t xml:space="preserve"> </w:t>
      </w:r>
      <w:r w:rsidR="00B87220" w:rsidRPr="00134C19">
        <w:rPr>
          <w:rFonts w:eastAsia="Times New Roman" w:cs="Times New Roman"/>
          <w:color w:val="404040" w:themeColor="text1" w:themeTint="BF"/>
          <w:sz w:val="21"/>
          <w:szCs w:val="21"/>
          <w:lang w:eastAsia="en-GB"/>
        </w:rPr>
        <w:t xml:space="preserve">Improved </w:t>
      </w:r>
      <w:r w:rsidR="0081508B" w:rsidRPr="00134C19">
        <w:rPr>
          <w:rFonts w:eastAsia="Times New Roman" w:cs="Times New Roman"/>
          <w:color w:val="404040" w:themeColor="text1" w:themeTint="BF"/>
          <w:sz w:val="21"/>
          <w:szCs w:val="21"/>
          <w:lang w:eastAsia="en-GB"/>
        </w:rPr>
        <w:t>hygiene</w:t>
      </w:r>
      <w:r w:rsidR="00A02BDB" w:rsidRPr="00134C19">
        <w:rPr>
          <w:rFonts w:eastAsia="Times New Roman" w:cs="Times New Roman"/>
          <w:color w:val="404040" w:themeColor="text1" w:themeTint="BF"/>
          <w:sz w:val="21"/>
          <w:szCs w:val="21"/>
          <w:lang w:eastAsia="en-GB"/>
        </w:rPr>
        <w:t xml:space="preserve"> </w:t>
      </w:r>
      <w:r w:rsidR="00076FD8" w:rsidRPr="00134C19">
        <w:rPr>
          <w:rFonts w:eastAsia="Times New Roman" w:cs="Times New Roman"/>
          <w:color w:val="404040" w:themeColor="text1" w:themeTint="BF"/>
          <w:sz w:val="21"/>
          <w:szCs w:val="21"/>
          <w:lang w:eastAsia="en-GB"/>
        </w:rPr>
        <w:t>is</w:t>
      </w:r>
      <w:r w:rsidR="00B87220" w:rsidRPr="00134C19">
        <w:rPr>
          <w:rFonts w:eastAsia="Times New Roman" w:cs="Times New Roman"/>
          <w:color w:val="404040" w:themeColor="text1" w:themeTint="BF"/>
          <w:sz w:val="21"/>
          <w:szCs w:val="21"/>
          <w:lang w:eastAsia="en-GB"/>
        </w:rPr>
        <w:t xml:space="preserve"> one of the most important measures to prevent the spread of infectio</w:t>
      </w:r>
      <w:r w:rsidR="00194376" w:rsidRPr="00134C19">
        <w:rPr>
          <w:rFonts w:eastAsia="Times New Roman" w:cs="Times New Roman"/>
          <w:color w:val="404040" w:themeColor="text1" w:themeTint="BF"/>
          <w:sz w:val="21"/>
          <w:szCs w:val="21"/>
          <w:lang w:eastAsia="en-GB"/>
        </w:rPr>
        <w:t>u</w:t>
      </w:r>
      <w:r w:rsidR="00B87220" w:rsidRPr="00134C19">
        <w:rPr>
          <w:rFonts w:eastAsia="Times New Roman" w:cs="Times New Roman"/>
          <w:color w:val="404040" w:themeColor="text1" w:themeTint="BF"/>
          <w:sz w:val="21"/>
          <w:szCs w:val="21"/>
          <w:lang w:eastAsia="en-GB"/>
        </w:rPr>
        <w:t>s diseases including diarrhoea</w:t>
      </w:r>
      <w:r w:rsidR="004E003B" w:rsidRPr="00134C19">
        <w:rPr>
          <w:rFonts w:eastAsia="Times New Roman" w:cs="Times New Roman"/>
          <w:color w:val="404040" w:themeColor="text1" w:themeTint="BF"/>
          <w:sz w:val="21"/>
          <w:szCs w:val="21"/>
          <w:lang w:eastAsia="en-GB"/>
        </w:rPr>
        <w:t>l diseases</w:t>
      </w:r>
      <w:r w:rsidR="00B87220" w:rsidRPr="00134C19">
        <w:rPr>
          <w:rFonts w:eastAsia="Times New Roman" w:cs="Times New Roman"/>
          <w:color w:val="404040" w:themeColor="text1" w:themeTint="BF"/>
          <w:sz w:val="21"/>
          <w:szCs w:val="21"/>
          <w:lang w:eastAsia="en-GB"/>
        </w:rPr>
        <w:t xml:space="preserve"> and acute respiratory infections which</w:t>
      </w:r>
      <w:r w:rsidR="005179CD" w:rsidRPr="00134C19">
        <w:rPr>
          <w:rFonts w:eastAsia="Times New Roman" w:cs="Times New Roman"/>
          <w:color w:val="404040" w:themeColor="text1" w:themeTint="BF"/>
          <w:sz w:val="21"/>
          <w:szCs w:val="21"/>
          <w:lang w:eastAsia="en-GB"/>
        </w:rPr>
        <w:t xml:space="preserve"> </w:t>
      </w:r>
      <w:r w:rsidR="004E003B" w:rsidRPr="00134C19">
        <w:rPr>
          <w:rFonts w:eastAsia="Times New Roman" w:cs="Times New Roman"/>
          <w:color w:val="404040" w:themeColor="text1" w:themeTint="BF"/>
          <w:sz w:val="21"/>
          <w:szCs w:val="21"/>
          <w:lang w:eastAsia="en-GB"/>
        </w:rPr>
        <w:t xml:space="preserve">remain </w:t>
      </w:r>
      <w:r w:rsidR="0031546E" w:rsidRPr="00134C19">
        <w:rPr>
          <w:rFonts w:eastAsia="Times New Roman" w:cs="Times New Roman"/>
          <w:color w:val="404040" w:themeColor="text1" w:themeTint="BF"/>
          <w:sz w:val="21"/>
          <w:szCs w:val="21"/>
          <w:lang w:eastAsia="en-GB"/>
        </w:rPr>
        <w:t>leading global cause</w:t>
      </w:r>
      <w:r w:rsidR="004E003B" w:rsidRPr="00134C19">
        <w:rPr>
          <w:rFonts w:eastAsia="Times New Roman" w:cs="Times New Roman"/>
          <w:color w:val="404040" w:themeColor="text1" w:themeTint="BF"/>
          <w:sz w:val="21"/>
          <w:szCs w:val="21"/>
          <w:lang w:eastAsia="en-GB"/>
        </w:rPr>
        <w:t>s</w:t>
      </w:r>
      <w:r w:rsidR="0031546E" w:rsidRPr="00134C19">
        <w:rPr>
          <w:rFonts w:eastAsia="Times New Roman" w:cs="Times New Roman"/>
          <w:color w:val="404040" w:themeColor="text1" w:themeTint="BF"/>
          <w:sz w:val="21"/>
          <w:szCs w:val="21"/>
          <w:lang w:eastAsia="en-GB"/>
        </w:rPr>
        <w:t xml:space="preserve"> of </w:t>
      </w:r>
      <w:r w:rsidR="0028434E" w:rsidRPr="00134C19">
        <w:rPr>
          <w:rFonts w:eastAsia="Times New Roman" w:cs="Times New Roman"/>
          <w:color w:val="404040" w:themeColor="text1" w:themeTint="BF"/>
          <w:sz w:val="21"/>
          <w:szCs w:val="21"/>
          <w:lang w:eastAsia="en-GB"/>
        </w:rPr>
        <w:t>disease</w:t>
      </w:r>
      <w:r w:rsidR="005179CD" w:rsidRPr="00134C19">
        <w:rPr>
          <w:rFonts w:eastAsia="Times New Roman" w:cs="Times New Roman"/>
          <w:color w:val="404040" w:themeColor="text1" w:themeTint="BF"/>
          <w:sz w:val="21"/>
          <w:szCs w:val="21"/>
          <w:lang w:eastAsia="en-GB"/>
        </w:rPr>
        <w:t>.</w:t>
      </w:r>
      <w:r w:rsidR="00B87220" w:rsidRPr="00134C19">
        <w:rPr>
          <w:rFonts w:eastAsia="Times New Roman" w:cs="Times New Roman"/>
          <w:color w:val="404040" w:themeColor="text1" w:themeTint="BF"/>
          <w:sz w:val="21"/>
          <w:szCs w:val="21"/>
          <w:lang w:eastAsia="en-GB"/>
        </w:rPr>
        <w:t xml:space="preserve"> </w:t>
      </w:r>
      <w:r w:rsidR="00555C7D">
        <w:rPr>
          <w:rFonts w:eastAsia="Times New Roman" w:cs="Times New Roman"/>
          <w:color w:val="404040" w:themeColor="text1" w:themeTint="BF"/>
          <w:sz w:val="21"/>
          <w:szCs w:val="21"/>
          <w:lang w:eastAsia="en-GB"/>
        </w:rPr>
        <w:t>Most i</w:t>
      </w:r>
      <w:r w:rsidR="0028434E" w:rsidRPr="00134C19">
        <w:rPr>
          <w:rFonts w:eastAsia="Times New Roman" w:cs="Times New Roman"/>
          <w:color w:val="404040" w:themeColor="text1" w:themeTint="BF"/>
          <w:sz w:val="21"/>
          <w:szCs w:val="21"/>
          <w:lang w:eastAsia="en-GB"/>
        </w:rPr>
        <w:t>nfectious diseases</w:t>
      </w:r>
      <w:r w:rsidR="00B87220" w:rsidRPr="00134C19">
        <w:rPr>
          <w:color w:val="404040" w:themeColor="text1" w:themeTint="BF"/>
          <w:sz w:val="21"/>
          <w:szCs w:val="21"/>
        </w:rPr>
        <w:t xml:space="preserve"> are caused by bacteria or </w:t>
      </w:r>
      <w:r w:rsidR="00555C7D">
        <w:rPr>
          <w:color w:val="404040" w:themeColor="text1" w:themeTint="BF"/>
          <w:sz w:val="21"/>
          <w:szCs w:val="21"/>
        </w:rPr>
        <w:t xml:space="preserve">viruses </w:t>
      </w:r>
      <w:r w:rsidR="00B87220" w:rsidRPr="00134C19">
        <w:rPr>
          <w:color w:val="404040" w:themeColor="text1" w:themeTint="BF"/>
          <w:sz w:val="21"/>
          <w:szCs w:val="21"/>
        </w:rPr>
        <w:t>which are transmitted either through the air, via surfaces or food, or via human faeces. Because people frequently touch their face, food, and surfaces,</w:t>
      </w:r>
      <w:r w:rsidR="00C60DA2" w:rsidRPr="00134C19">
        <w:rPr>
          <w:color w:val="404040" w:themeColor="text1" w:themeTint="BF"/>
          <w:sz w:val="21"/>
          <w:szCs w:val="21"/>
        </w:rPr>
        <w:t xml:space="preserve"> </w:t>
      </w:r>
      <w:r w:rsidR="0028434E" w:rsidRPr="00134C19">
        <w:rPr>
          <w:color w:val="404040" w:themeColor="text1" w:themeTint="BF"/>
          <w:sz w:val="21"/>
          <w:szCs w:val="21"/>
        </w:rPr>
        <w:t>hand</w:t>
      </w:r>
      <w:r w:rsidR="004E003B" w:rsidRPr="00134C19">
        <w:rPr>
          <w:color w:val="404040" w:themeColor="text1" w:themeTint="BF"/>
          <w:sz w:val="21"/>
          <w:szCs w:val="21"/>
        </w:rPr>
        <w:t xml:space="preserve">washing </w:t>
      </w:r>
      <w:r w:rsidR="00134C19" w:rsidRPr="00134C19">
        <w:rPr>
          <w:color w:val="404040" w:themeColor="text1" w:themeTint="BF"/>
          <w:sz w:val="21"/>
          <w:szCs w:val="21"/>
        </w:rPr>
        <w:t xml:space="preserve">reduces </w:t>
      </w:r>
      <w:r w:rsidR="00C60DA2" w:rsidRPr="00134C19">
        <w:rPr>
          <w:color w:val="404040" w:themeColor="text1" w:themeTint="BF"/>
          <w:sz w:val="21"/>
          <w:szCs w:val="21"/>
        </w:rPr>
        <w:t xml:space="preserve">the spread of </w:t>
      </w:r>
      <w:r w:rsidR="00555C7D">
        <w:rPr>
          <w:color w:val="404040" w:themeColor="text1" w:themeTint="BF"/>
          <w:sz w:val="21"/>
          <w:szCs w:val="21"/>
        </w:rPr>
        <w:t xml:space="preserve">these bacteria and viruses </w:t>
      </w:r>
      <w:r w:rsidR="00C60DA2" w:rsidRPr="00134C19">
        <w:rPr>
          <w:color w:val="404040" w:themeColor="text1" w:themeTint="BF"/>
          <w:sz w:val="21"/>
          <w:szCs w:val="21"/>
        </w:rPr>
        <w:t>and</w:t>
      </w:r>
      <w:r w:rsidR="009D47D2" w:rsidRPr="00134C19">
        <w:rPr>
          <w:color w:val="404040" w:themeColor="text1" w:themeTint="BF"/>
          <w:sz w:val="21"/>
          <w:szCs w:val="21"/>
        </w:rPr>
        <w:t xml:space="preserve"> is widely regarded as a top priority for improving </w:t>
      </w:r>
      <w:r w:rsidR="0028434E" w:rsidRPr="00134C19">
        <w:rPr>
          <w:color w:val="404040" w:themeColor="text1" w:themeTint="BF"/>
          <w:sz w:val="21"/>
          <w:szCs w:val="21"/>
        </w:rPr>
        <w:t xml:space="preserve">global </w:t>
      </w:r>
      <w:r w:rsidR="009D47D2" w:rsidRPr="00134C19">
        <w:rPr>
          <w:color w:val="404040" w:themeColor="text1" w:themeTint="BF"/>
          <w:sz w:val="21"/>
          <w:szCs w:val="21"/>
        </w:rPr>
        <w:t>health outcomes</w:t>
      </w:r>
      <w:r w:rsidR="00194376" w:rsidRPr="00134C19">
        <w:rPr>
          <w:color w:val="404040" w:themeColor="text1" w:themeTint="BF"/>
          <w:sz w:val="21"/>
          <w:szCs w:val="21"/>
        </w:rPr>
        <w:t>.</w:t>
      </w:r>
      <w:r w:rsidR="00C60DA2" w:rsidRPr="00134C19">
        <w:rPr>
          <w:rFonts w:eastAsia="Times New Roman" w:cs="Times New Roman"/>
          <w:color w:val="404040" w:themeColor="text1" w:themeTint="BF"/>
          <w:sz w:val="21"/>
          <w:szCs w:val="21"/>
          <w:lang w:eastAsia="en-GB"/>
        </w:rPr>
        <w:t xml:space="preserve"> </w:t>
      </w:r>
    </w:p>
    <w:p w14:paraId="359BABB0" w14:textId="0E89ADFE" w:rsidR="00194376" w:rsidRPr="00134C19" w:rsidRDefault="00194376" w:rsidP="00194376">
      <w:pPr>
        <w:shd w:val="clear" w:color="auto" w:fill="FFFFFF"/>
        <w:spacing w:after="0"/>
        <w:contextualSpacing/>
        <w:jc w:val="both"/>
        <w:rPr>
          <w:color w:val="404040" w:themeColor="text1" w:themeTint="BF"/>
          <w:sz w:val="21"/>
          <w:szCs w:val="21"/>
        </w:rPr>
      </w:pPr>
      <w:r w:rsidRPr="00134C19">
        <w:rPr>
          <w:color w:val="404040" w:themeColor="text1" w:themeTint="BF"/>
          <w:sz w:val="21"/>
          <w:szCs w:val="21"/>
        </w:rPr>
        <w:t xml:space="preserve"> </w:t>
      </w:r>
    </w:p>
    <w:p w14:paraId="13526D83" w14:textId="5377D1B2" w:rsidR="009D47D2" w:rsidRPr="00134C19" w:rsidRDefault="009D47D2" w:rsidP="001C46B5">
      <w:pPr>
        <w:shd w:val="clear" w:color="auto" w:fill="FFFFFF"/>
        <w:spacing w:after="0"/>
        <w:contextualSpacing/>
        <w:jc w:val="both"/>
        <w:rPr>
          <w:rFonts w:eastAsia="Times New Roman" w:cs="Times New Roman"/>
          <w:color w:val="404040" w:themeColor="text1" w:themeTint="BF"/>
          <w:sz w:val="21"/>
          <w:szCs w:val="21"/>
          <w:lang w:eastAsia="en-GB"/>
        </w:rPr>
      </w:pPr>
      <w:r w:rsidRPr="00134C19">
        <w:rPr>
          <w:rFonts w:eastAsia="Times New Roman" w:cs="Times New Roman"/>
          <w:color w:val="404040" w:themeColor="text1" w:themeTint="BF"/>
          <w:sz w:val="21"/>
          <w:szCs w:val="21"/>
          <w:lang w:eastAsia="en-GB"/>
        </w:rPr>
        <w:t xml:space="preserve">Monitoring handwashing behaviour is </w:t>
      </w:r>
      <w:r w:rsidR="00E90E26" w:rsidRPr="00134C19">
        <w:rPr>
          <w:rFonts w:eastAsia="Times New Roman" w:cs="Times New Roman"/>
          <w:color w:val="404040" w:themeColor="text1" w:themeTint="BF"/>
          <w:sz w:val="21"/>
          <w:szCs w:val="21"/>
          <w:lang w:eastAsia="en-GB"/>
        </w:rPr>
        <w:t>difficult,</w:t>
      </w:r>
      <w:r w:rsidRPr="00134C19">
        <w:rPr>
          <w:rFonts w:eastAsia="Times New Roman" w:cs="Times New Roman"/>
          <w:color w:val="404040" w:themeColor="text1" w:themeTint="BF"/>
          <w:sz w:val="21"/>
          <w:szCs w:val="21"/>
          <w:lang w:eastAsia="en-GB"/>
        </w:rPr>
        <w:t xml:space="preserve"> but household surveys increasingly include a module that involves direct observation of </w:t>
      </w:r>
      <w:r w:rsidR="00731D3A">
        <w:rPr>
          <w:rFonts w:eastAsia="Times New Roman" w:cs="Times New Roman"/>
          <w:color w:val="404040" w:themeColor="text1" w:themeTint="BF"/>
          <w:sz w:val="21"/>
          <w:szCs w:val="21"/>
          <w:lang w:eastAsia="en-GB"/>
        </w:rPr>
        <w:t>facilities and presence of water and soap that</w:t>
      </w:r>
      <w:r w:rsidRPr="00134C19">
        <w:rPr>
          <w:rFonts w:eastAsia="Times New Roman" w:cs="Times New Roman"/>
          <w:color w:val="404040" w:themeColor="text1" w:themeTint="BF"/>
          <w:sz w:val="21"/>
          <w:szCs w:val="21"/>
          <w:lang w:eastAsia="en-GB"/>
        </w:rPr>
        <w:t xml:space="preserve"> has been shown to be a </w:t>
      </w:r>
      <w:r w:rsidR="00731D3A">
        <w:rPr>
          <w:rFonts w:eastAsia="Times New Roman" w:cs="Times New Roman"/>
          <w:color w:val="404040" w:themeColor="text1" w:themeTint="BF"/>
          <w:sz w:val="21"/>
          <w:szCs w:val="21"/>
          <w:lang w:eastAsia="en-GB"/>
        </w:rPr>
        <w:t>reasonable</w:t>
      </w:r>
      <w:r w:rsidRPr="00134C19">
        <w:rPr>
          <w:rFonts w:eastAsia="Times New Roman" w:cs="Times New Roman"/>
          <w:color w:val="404040" w:themeColor="text1" w:themeTint="BF"/>
          <w:sz w:val="21"/>
          <w:szCs w:val="21"/>
          <w:lang w:eastAsia="en-GB"/>
        </w:rPr>
        <w:t xml:space="preserve"> proxy</w:t>
      </w:r>
      <w:r w:rsidR="00555C7D">
        <w:rPr>
          <w:rFonts w:eastAsia="Times New Roman" w:cs="Times New Roman"/>
          <w:color w:val="404040" w:themeColor="text1" w:themeTint="BF"/>
          <w:sz w:val="21"/>
          <w:szCs w:val="21"/>
          <w:lang w:eastAsia="en-GB"/>
        </w:rPr>
        <w:t xml:space="preserve"> for actual handwashing practices</w:t>
      </w:r>
      <w:r w:rsidRPr="00134C19">
        <w:rPr>
          <w:rFonts w:eastAsia="Times New Roman" w:cs="Times New Roman"/>
          <w:color w:val="404040" w:themeColor="text1" w:themeTint="BF"/>
          <w:sz w:val="21"/>
          <w:szCs w:val="21"/>
          <w:lang w:eastAsia="en-GB"/>
        </w:rPr>
        <w:t xml:space="preserve">. International consultations among WASH sector professionals identified the presence of a handwashing facility with soap and water available within the dwelling, </w:t>
      </w:r>
      <w:proofErr w:type="gramStart"/>
      <w:r w:rsidRPr="00134C19">
        <w:rPr>
          <w:rFonts w:eastAsia="Times New Roman" w:cs="Times New Roman"/>
          <w:color w:val="404040" w:themeColor="text1" w:themeTint="BF"/>
          <w:sz w:val="21"/>
          <w:szCs w:val="21"/>
          <w:lang w:eastAsia="en-GB"/>
        </w:rPr>
        <w:t>yard</w:t>
      </w:r>
      <w:proofErr w:type="gramEnd"/>
      <w:r w:rsidRPr="00134C19">
        <w:rPr>
          <w:rFonts w:eastAsia="Times New Roman" w:cs="Times New Roman"/>
          <w:color w:val="404040" w:themeColor="text1" w:themeTint="BF"/>
          <w:sz w:val="21"/>
          <w:szCs w:val="21"/>
          <w:lang w:eastAsia="en-GB"/>
        </w:rPr>
        <w:t xml:space="preserve"> or plot as a priority indicator for national and global monitoring of hygiene under SDG 6.2.</w:t>
      </w:r>
      <w:r w:rsidR="00E90E26" w:rsidRPr="00134C19">
        <w:rPr>
          <w:rFonts w:eastAsia="Times New Roman" w:cs="Times New Roman"/>
          <w:color w:val="404040" w:themeColor="text1" w:themeTint="BF"/>
          <w:sz w:val="21"/>
          <w:szCs w:val="21"/>
          <w:lang w:eastAsia="en-GB"/>
        </w:rPr>
        <w:t xml:space="preserve"> The SDG indicator 6.2.1.b is therefore designed to address both access to facilities and the availability of soap and water for handwashing at the household level.</w:t>
      </w:r>
    </w:p>
    <w:p w14:paraId="6C4B28A4" w14:textId="77777777" w:rsidR="001C46B5" w:rsidRDefault="001C46B5" w:rsidP="009A0F9C">
      <w:pPr>
        <w:shd w:val="clear" w:color="auto" w:fill="FFFFFF"/>
        <w:spacing w:after="0"/>
        <w:contextualSpacing/>
        <w:jc w:val="both"/>
        <w:rPr>
          <w:rFonts w:eastAsia="Times New Roman" w:cs="Times New Roman"/>
          <w:color w:val="4A4A4A"/>
          <w:sz w:val="21"/>
          <w:szCs w:val="21"/>
          <w:lang w:eastAsia="en-GB"/>
        </w:rPr>
      </w:pPr>
    </w:p>
    <w:p w14:paraId="5D05762C" w14:textId="03F03ACC" w:rsidR="00905D1F" w:rsidRDefault="00905D1F" w:rsidP="00FE105D">
      <w:pPr>
        <w:shd w:val="clear" w:color="auto" w:fill="FFFFFF"/>
        <w:spacing w:after="0"/>
        <w:contextualSpacing/>
        <w:jc w:val="both"/>
        <w:rPr>
          <w:rFonts w:eastAsia="Times New Roman" w:cs="Times New Roman"/>
          <w:color w:val="4A4A4A"/>
          <w:sz w:val="21"/>
          <w:szCs w:val="21"/>
          <w:lang w:eastAsia="en-GB"/>
        </w:rPr>
      </w:pPr>
    </w:p>
    <w:p w14:paraId="785570BC" w14:textId="7BF26228" w:rsidR="00D93425" w:rsidRPr="00F3748B" w:rsidRDefault="00D93425" w:rsidP="00E90E26">
      <w:pPr>
        <w:shd w:val="clear" w:color="auto" w:fill="FFFFFF"/>
        <w:spacing w:after="0"/>
        <w:contextualSpacing/>
        <w:jc w:val="both"/>
        <w:rPr>
          <w:rFonts w:eastAsia="Times New Roman" w:cs="Times New Roman"/>
          <w:color w:val="4A4A4A"/>
          <w:sz w:val="21"/>
          <w:szCs w:val="21"/>
          <w:lang w:eastAsia="en-GB"/>
        </w:rPr>
      </w:pPr>
    </w:p>
    <w:p w14:paraId="00D2D217"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32D25E26"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Concepts:</w:t>
      </w:r>
    </w:p>
    <w:p w14:paraId="647C8D74" w14:textId="77777777" w:rsidR="00134C19" w:rsidRDefault="00134C19" w:rsidP="005357A3">
      <w:pPr>
        <w:shd w:val="clear" w:color="auto" w:fill="FFFFFF"/>
        <w:spacing w:after="0"/>
        <w:contextualSpacing/>
        <w:jc w:val="both"/>
        <w:rPr>
          <w:rFonts w:eastAsia="Times New Roman" w:cs="Times New Roman"/>
          <w:color w:val="4A4A4A"/>
          <w:sz w:val="21"/>
          <w:szCs w:val="21"/>
          <w:lang w:val="en-US" w:eastAsia="en-GB"/>
        </w:rPr>
      </w:pPr>
    </w:p>
    <w:p w14:paraId="4A0B46BD" w14:textId="12B5D36C" w:rsidR="00C0129A" w:rsidRPr="00731D3A" w:rsidRDefault="00E479C9" w:rsidP="005357A3">
      <w:pPr>
        <w:shd w:val="clear" w:color="auto" w:fill="FFFFFF"/>
        <w:spacing w:after="0"/>
        <w:contextualSpacing/>
        <w:jc w:val="both"/>
        <w:rPr>
          <w:rFonts w:eastAsia="Times New Roman" w:cs="Times New Roman"/>
          <w:color w:val="404040" w:themeColor="text1" w:themeTint="BF"/>
          <w:sz w:val="21"/>
          <w:szCs w:val="21"/>
          <w:lang w:val="en-US" w:eastAsia="en-GB"/>
        </w:rPr>
      </w:pPr>
      <w:r w:rsidRPr="00731D3A">
        <w:rPr>
          <w:rFonts w:eastAsia="Times New Roman" w:cs="Times New Roman"/>
          <w:color w:val="404040" w:themeColor="text1" w:themeTint="BF"/>
          <w:sz w:val="21"/>
          <w:szCs w:val="21"/>
          <w:lang w:val="en-US" w:eastAsia="en-GB"/>
        </w:rPr>
        <w:t xml:space="preserve">Household handwashing facilities may </w:t>
      </w:r>
      <w:proofErr w:type="gramStart"/>
      <w:r w:rsidRPr="00731D3A">
        <w:rPr>
          <w:rFonts w:eastAsia="Times New Roman" w:cs="Times New Roman"/>
          <w:color w:val="404040" w:themeColor="text1" w:themeTint="BF"/>
          <w:sz w:val="21"/>
          <w:szCs w:val="21"/>
          <w:lang w:val="en-US" w:eastAsia="en-GB"/>
        </w:rPr>
        <w:t>be located in</w:t>
      </w:r>
      <w:proofErr w:type="gramEnd"/>
      <w:r w:rsidRPr="00731D3A">
        <w:rPr>
          <w:rFonts w:eastAsia="Times New Roman" w:cs="Times New Roman"/>
          <w:color w:val="404040" w:themeColor="text1" w:themeTint="BF"/>
          <w:sz w:val="21"/>
          <w:szCs w:val="21"/>
          <w:lang w:val="en-US" w:eastAsia="en-GB"/>
        </w:rPr>
        <w:t xml:space="preserve"> the dwelling, yard or plot. </w:t>
      </w:r>
      <w:r w:rsidR="00C0129A" w:rsidRPr="00731D3A">
        <w:rPr>
          <w:rFonts w:eastAsia="Times New Roman" w:cs="Times New Roman"/>
          <w:color w:val="404040" w:themeColor="text1" w:themeTint="BF"/>
          <w:sz w:val="21"/>
          <w:szCs w:val="21"/>
          <w:lang w:val="en-US" w:eastAsia="en-GB"/>
        </w:rPr>
        <w:t xml:space="preserve">A handwashing facility is a device to contain, transport or regulate the flow of water to facilitate handwashing. Handwashing facilities may be fixed or mobile and include a sink with tap water, buckets with taps, tippy-taps, and jugs or basins designated for handwashing. Soap includes bar soap, liquid soap, powder detergent, and soapy water but does not include ash, soil, </w:t>
      </w:r>
      <w:proofErr w:type="gramStart"/>
      <w:r w:rsidR="00C0129A" w:rsidRPr="00731D3A">
        <w:rPr>
          <w:rFonts w:eastAsia="Times New Roman" w:cs="Times New Roman"/>
          <w:color w:val="404040" w:themeColor="text1" w:themeTint="BF"/>
          <w:sz w:val="21"/>
          <w:szCs w:val="21"/>
          <w:lang w:val="en-US" w:eastAsia="en-GB"/>
        </w:rPr>
        <w:t>sand</w:t>
      </w:r>
      <w:proofErr w:type="gramEnd"/>
      <w:r w:rsidR="00C0129A" w:rsidRPr="00731D3A">
        <w:rPr>
          <w:rFonts w:eastAsia="Times New Roman" w:cs="Times New Roman"/>
          <w:color w:val="404040" w:themeColor="text1" w:themeTint="BF"/>
          <w:sz w:val="21"/>
          <w:szCs w:val="21"/>
          <w:lang w:val="en-US" w:eastAsia="en-GB"/>
        </w:rPr>
        <w:t xml:space="preserve"> or other handwashing agents. </w:t>
      </w:r>
      <w:r w:rsidR="00C15CCB" w:rsidRPr="00731D3A">
        <w:rPr>
          <w:rFonts w:eastAsia="Times New Roman" w:cs="Times New Roman"/>
          <w:color w:val="404040" w:themeColor="text1" w:themeTint="BF"/>
          <w:sz w:val="21"/>
          <w:szCs w:val="21"/>
          <w:lang w:val="en-US" w:eastAsia="en-GB"/>
        </w:rPr>
        <w:t xml:space="preserve">In some cultures, ash, soil, </w:t>
      </w:r>
      <w:proofErr w:type="gramStart"/>
      <w:r w:rsidR="00C15CCB" w:rsidRPr="00731D3A">
        <w:rPr>
          <w:rFonts w:eastAsia="Times New Roman" w:cs="Times New Roman"/>
          <w:color w:val="404040" w:themeColor="text1" w:themeTint="BF"/>
          <w:sz w:val="21"/>
          <w:szCs w:val="21"/>
          <w:lang w:val="en-US" w:eastAsia="en-GB"/>
        </w:rPr>
        <w:t>sand</w:t>
      </w:r>
      <w:proofErr w:type="gramEnd"/>
      <w:r w:rsidR="00C15CCB" w:rsidRPr="00731D3A">
        <w:rPr>
          <w:rFonts w:eastAsia="Times New Roman" w:cs="Times New Roman"/>
          <w:color w:val="404040" w:themeColor="text1" w:themeTint="BF"/>
          <w:sz w:val="21"/>
          <w:szCs w:val="21"/>
          <w:lang w:val="en-US" w:eastAsia="en-GB"/>
        </w:rPr>
        <w:t xml:space="preserve"> or other materials are used as handwashing agents, but these are less effective than soap and are therefore counted as limited handwashing facilities.</w:t>
      </w:r>
    </w:p>
    <w:p w14:paraId="6BA45207" w14:textId="0B3F8B88" w:rsidR="00725CF7" w:rsidRPr="00731D3A" w:rsidRDefault="00725CF7" w:rsidP="00CF53BA">
      <w:pPr>
        <w:shd w:val="clear" w:color="auto" w:fill="FFFFFF"/>
        <w:spacing w:after="0"/>
        <w:contextualSpacing/>
        <w:rPr>
          <w:rFonts w:eastAsia="Times New Roman" w:cs="Times New Roman"/>
          <w:color w:val="404040" w:themeColor="text1" w:themeTint="BF"/>
          <w:sz w:val="21"/>
          <w:szCs w:val="21"/>
          <w:lang w:val="en-US" w:eastAsia="en-GB"/>
        </w:rPr>
      </w:pPr>
    </w:p>
    <w:p w14:paraId="614E57EB" w14:textId="3C64ED2F" w:rsidR="005357A3" w:rsidRPr="00731D3A" w:rsidRDefault="00C35D64" w:rsidP="005357A3">
      <w:pPr>
        <w:shd w:val="clear" w:color="auto" w:fill="FFFFFF"/>
        <w:spacing w:after="0"/>
        <w:contextualSpacing/>
        <w:jc w:val="both"/>
        <w:rPr>
          <w:rFonts w:eastAsia="Times New Roman" w:cs="Times New Roman"/>
          <w:color w:val="404040" w:themeColor="text1" w:themeTint="BF"/>
          <w:sz w:val="21"/>
          <w:szCs w:val="21"/>
          <w:lang w:val="en-US" w:eastAsia="en-GB"/>
        </w:rPr>
      </w:pPr>
      <w:r w:rsidRPr="00731D3A">
        <w:rPr>
          <w:rFonts w:eastAsia="Times New Roman" w:cs="Times New Roman"/>
          <w:color w:val="404040" w:themeColor="text1" w:themeTint="BF"/>
          <w:sz w:val="21"/>
          <w:szCs w:val="21"/>
          <w:lang w:eastAsia="en-GB"/>
        </w:rPr>
        <w:t xml:space="preserve">In </w:t>
      </w:r>
      <w:r w:rsidR="00731D3A">
        <w:rPr>
          <w:rFonts w:eastAsia="Times New Roman" w:cs="Times New Roman"/>
          <w:color w:val="404040" w:themeColor="text1" w:themeTint="BF"/>
          <w:sz w:val="21"/>
          <w:szCs w:val="21"/>
          <w:lang w:eastAsia="en-GB"/>
        </w:rPr>
        <w:t xml:space="preserve">2008, the </w:t>
      </w:r>
      <w:r w:rsidRPr="00731D3A">
        <w:rPr>
          <w:rFonts w:eastAsia="Times New Roman" w:cs="Times New Roman"/>
          <w:color w:val="404040" w:themeColor="text1" w:themeTint="BF"/>
          <w:sz w:val="21"/>
          <w:szCs w:val="21"/>
          <w:lang w:eastAsia="en-GB"/>
        </w:rPr>
        <w:t xml:space="preserve">JMP supported a review of indicators of handwashing practice, and determined that the most practical approach leading to reliable measurement of handwashing in national household surveys was observation of the place where household members wash their hands and noting the presence of water and soap (or local alternative) at that location. This provides a measure of whether households have the necessary tools for handwashing and is a proxy for their behaviour. Observation by survey enumerators represents a more reliable, </w:t>
      </w:r>
      <w:proofErr w:type="gramStart"/>
      <w:r w:rsidRPr="00731D3A">
        <w:rPr>
          <w:rFonts w:eastAsia="Times New Roman" w:cs="Times New Roman"/>
          <w:color w:val="404040" w:themeColor="text1" w:themeTint="BF"/>
          <w:sz w:val="21"/>
          <w:szCs w:val="21"/>
          <w:lang w:eastAsia="en-GB"/>
        </w:rPr>
        <w:t>valid</w:t>
      </w:r>
      <w:proofErr w:type="gramEnd"/>
      <w:r w:rsidRPr="00731D3A">
        <w:rPr>
          <w:rFonts w:eastAsia="Times New Roman" w:cs="Times New Roman"/>
          <w:color w:val="404040" w:themeColor="text1" w:themeTint="BF"/>
          <w:sz w:val="21"/>
          <w:szCs w:val="21"/>
          <w:lang w:eastAsia="en-GB"/>
        </w:rPr>
        <w:t xml:space="preserve"> and efficient indicator for measuring handwashing behaviour than asking individuals to report their own behaviour.</w:t>
      </w:r>
      <w:r w:rsidR="005357A3" w:rsidRPr="00731D3A">
        <w:rPr>
          <w:rFonts w:eastAsia="Times New Roman" w:cs="Times New Roman"/>
          <w:color w:val="404040" w:themeColor="text1" w:themeTint="BF"/>
          <w:sz w:val="21"/>
          <w:szCs w:val="21"/>
          <w:lang w:eastAsia="en-GB"/>
        </w:rPr>
        <w:t xml:space="preserve"> </w:t>
      </w:r>
    </w:p>
    <w:p w14:paraId="7CFC774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7C77EB2D"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Comments and limitations:</w:t>
      </w:r>
    </w:p>
    <w:p w14:paraId="7B85FBB4" w14:textId="77777777" w:rsidR="00731D3A" w:rsidRPr="00731D3A" w:rsidRDefault="00731D3A" w:rsidP="00134C19">
      <w:pPr>
        <w:shd w:val="clear" w:color="auto" w:fill="FFFFFF"/>
        <w:spacing w:after="0"/>
        <w:contextualSpacing/>
        <w:rPr>
          <w:rFonts w:eastAsia="Times New Roman" w:cs="Times New Roman"/>
          <w:color w:val="404040" w:themeColor="text1" w:themeTint="BF"/>
          <w:sz w:val="21"/>
          <w:szCs w:val="21"/>
          <w:lang w:eastAsia="en-GB"/>
        </w:rPr>
      </w:pPr>
    </w:p>
    <w:p w14:paraId="5ACE68CD" w14:textId="79DB6637" w:rsidR="00F6417D" w:rsidRPr="00731D3A" w:rsidRDefault="00E479C9" w:rsidP="00134C19">
      <w:pPr>
        <w:shd w:val="clear" w:color="auto" w:fill="FFFFFF"/>
        <w:spacing w:after="0"/>
        <w:contextualSpacing/>
        <w:rPr>
          <w:rFonts w:eastAsia="Times New Roman" w:cs="Times New Roman"/>
          <w:color w:val="404040" w:themeColor="text1" w:themeTint="BF"/>
          <w:sz w:val="21"/>
          <w:szCs w:val="21"/>
          <w:lang w:val="en-US" w:eastAsia="en-GB"/>
        </w:rPr>
      </w:pPr>
      <w:r w:rsidRPr="00731D3A">
        <w:rPr>
          <w:rFonts w:eastAsia="Times New Roman" w:cs="Times New Roman"/>
          <w:color w:val="404040" w:themeColor="text1" w:themeTint="BF"/>
          <w:sz w:val="21"/>
          <w:szCs w:val="21"/>
          <w:lang w:eastAsia="en-GB"/>
        </w:rPr>
        <w:t>The p</w:t>
      </w:r>
      <w:r w:rsidR="00D93425" w:rsidRPr="00731D3A">
        <w:rPr>
          <w:rFonts w:eastAsia="Times New Roman" w:cs="Times New Roman"/>
          <w:color w:val="404040" w:themeColor="text1" w:themeTint="BF"/>
          <w:sz w:val="21"/>
          <w:szCs w:val="21"/>
          <w:lang w:eastAsia="en-GB"/>
        </w:rPr>
        <w:t xml:space="preserve">resence of a handwashing </w:t>
      </w:r>
      <w:r w:rsidRPr="00731D3A">
        <w:rPr>
          <w:rFonts w:eastAsia="Times New Roman" w:cs="Times New Roman"/>
          <w:color w:val="404040" w:themeColor="text1" w:themeTint="BF"/>
          <w:sz w:val="21"/>
          <w:szCs w:val="21"/>
          <w:lang w:eastAsia="en-GB"/>
        </w:rPr>
        <w:t>facility</w:t>
      </w:r>
      <w:r w:rsidR="00D93425" w:rsidRPr="00731D3A">
        <w:rPr>
          <w:rFonts w:eastAsia="Times New Roman" w:cs="Times New Roman"/>
          <w:color w:val="404040" w:themeColor="text1" w:themeTint="BF"/>
          <w:sz w:val="21"/>
          <w:szCs w:val="21"/>
          <w:lang w:eastAsia="en-GB"/>
        </w:rPr>
        <w:t xml:space="preserve"> with soap and water</w:t>
      </w:r>
      <w:r w:rsidR="00134C19" w:rsidRPr="00731D3A">
        <w:rPr>
          <w:rFonts w:eastAsia="Times New Roman" w:cs="Times New Roman"/>
          <w:color w:val="404040" w:themeColor="text1" w:themeTint="BF"/>
          <w:sz w:val="21"/>
          <w:szCs w:val="21"/>
          <w:lang w:eastAsia="en-GB"/>
        </w:rPr>
        <w:t xml:space="preserve"> available</w:t>
      </w:r>
      <w:r w:rsidR="00D93425" w:rsidRPr="00731D3A">
        <w:rPr>
          <w:rFonts w:eastAsia="Times New Roman" w:cs="Times New Roman"/>
          <w:color w:val="404040" w:themeColor="text1" w:themeTint="BF"/>
          <w:sz w:val="21"/>
          <w:szCs w:val="21"/>
          <w:lang w:eastAsia="en-GB"/>
        </w:rPr>
        <w:t xml:space="preserve"> does not guarantee that household members </w:t>
      </w:r>
      <w:r w:rsidR="00731D3A">
        <w:rPr>
          <w:rFonts w:eastAsia="Times New Roman" w:cs="Times New Roman"/>
          <w:color w:val="404040" w:themeColor="text1" w:themeTint="BF"/>
          <w:sz w:val="21"/>
          <w:szCs w:val="21"/>
          <w:lang w:eastAsia="en-GB"/>
        </w:rPr>
        <w:t xml:space="preserve">consistently </w:t>
      </w:r>
      <w:r w:rsidR="00D93425" w:rsidRPr="00731D3A">
        <w:rPr>
          <w:rFonts w:eastAsia="Times New Roman" w:cs="Times New Roman"/>
          <w:color w:val="404040" w:themeColor="text1" w:themeTint="BF"/>
          <w:sz w:val="21"/>
          <w:szCs w:val="21"/>
          <w:lang w:eastAsia="en-GB"/>
        </w:rPr>
        <w:t>wash hands</w:t>
      </w:r>
      <w:r w:rsidR="00731D3A">
        <w:rPr>
          <w:rFonts w:eastAsia="Times New Roman" w:cs="Times New Roman"/>
          <w:color w:val="404040" w:themeColor="text1" w:themeTint="BF"/>
          <w:sz w:val="21"/>
          <w:szCs w:val="21"/>
          <w:lang w:eastAsia="en-GB"/>
        </w:rPr>
        <w:t xml:space="preserve"> at</w:t>
      </w:r>
      <w:r w:rsidR="00D93425" w:rsidRPr="00731D3A">
        <w:rPr>
          <w:rFonts w:eastAsia="Times New Roman" w:cs="Times New Roman"/>
          <w:color w:val="404040" w:themeColor="text1" w:themeTint="BF"/>
          <w:sz w:val="21"/>
          <w:szCs w:val="21"/>
          <w:lang w:eastAsia="en-GB"/>
        </w:rPr>
        <w:t xml:space="preserve"> key times</w:t>
      </w:r>
      <w:r w:rsidRPr="00731D3A">
        <w:rPr>
          <w:rFonts w:eastAsia="Times New Roman" w:cs="Times New Roman"/>
          <w:color w:val="404040" w:themeColor="text1" w:themeTint="BF"/>
          <w:sz w:val="21"/>
          <w:szCs w:val="21"/>
          <w:lang w:eastAsia="en-GB"/>
        </w:rPr>
        <w:t xml:space="preserve">. </w:t>
      </w:r>
      <w:r w:rsidRPr="00731D3A">
        <w:rPr>
          <w:rFonts w:eastAsia="Times New Roman" w:cs="Times New Roman"/>
          <w:color w:val="404040" w:themeColor="text1" w:themeTint="BF"/>
          <w:sz w:val="21"/>
          <w:szCs w:val="21"/>
          <w:lang w:val="en-US" w:eastAsia="en-GB"/>
        </w:rPr>
        <w:t>But d</w:t>
      </w:r>
      <w:r w:rsidR="00F6417D" w:rsidRPr="00731D3A">
        <w:rPr>
          <w:rFonts w:eastAsia="Times New Roman" w:cs="Times New Roman"/>
          <w:color w:val="404040" w:themeColor="text1" w:themeTint="BF"/>
          <w:sz w:val="21"/>
          <w:szCs w:val="21"/>
          <w:lang w:val="en-US" w:eastAsia="en-GB"/>
        </w:rPr>
        <w:t xml:space="preserve">irect observation of handwashing is </w:t>
      </w:r>
      <w:r w:rsidR="00074FC0" w:rsidRPr="00731D3A">
        <w:rPr>
          <w:rFonts w:eastAsia="Times New Roman" w:cs="Times New Roman"/>
          <w:color w:val="404040" w:themeColor="text1" w:themeTint="BF"/>
          <w:sz w:val="21"/>
          <w:szCs w:val="21"/>
          <w:lang w:val="en-US" w:eastAsia="en-GB"/>
        </w:rPr>
        <w:t xml:space="preserve">challenging, </w:t>
      </w:r>
      <w:r w:rsidR="00F6417D" w:rsidRPr="00731D3A">
        <w:rPr>
          <w:rFonts w:eastAsia="Times New Roman" w:cs="Times New Roman"/>
          <w:color w:val="404040" w:themeColor="text1" w:themeTint="BF"/>
          <w:sz w:val="21"/>
          <w:szCs w:val="21"/>
          <w:lang w:val="en-US" w:eastAsia="en-GB"/>
        </w:rPr>
        <w:t xml:space="preserve">and people </w:t>
      </w:r>
      <w:r w:rsidR="00074FC0" w:rsidRPr="00731D3A">
        <w:rPr>
          <w:rFonts w:eastAsia="Times New Roman" w:cs="Times New Roman"/>
          <w:color w:val="404040" w:themeColor="text1" w:themeTint="BF"/>
          <w:sz w:val="21"/>
          <w:szCs w:val="21"/>
          <w:lang w:val="en-US" w:eastAsia="en-GB"/>
        </w:rPr>
        <w:t xml:space="preserve">may </w:t>
      </w:r>
      <w:r w:rsidR="00F6417D" w:rsidRPr="00731D3A">
        <w:rPr>
          <w:rFonts w:eastAsia="Times New Roman" w:cs="Times New Roman"/>
          <w:color w:val="404040" w:themeColor="text1" w:themeTint="BF"/>
          <w:sz w:val="21"/>
          <w:szCs w:val="21"/>
          <w:lang w:val="en-US" w:eastAsia="en-GB"/>
        </w:rPr>
        <w:t>behave differently when being observed</w:t>
      </w:r>
      <w:r w:rsidR="00074FC0" w:rsidRPr="00731D3A">
        <w:rPr>
          <w:rFonts w:eastAsia="Times New Roman" w:cs="Times New Roman"/>
          <w:color w:val="404040" w:themeColor="text1" w:themeTint="BF"/>
          <w:sz w:val="21"/>
          <w:szCs w:val="21"/>
          <w:lang w:val="en-US" w:eastAsia="en-GB"/>
        </w:rPr>
        <w:t xml:space="preserve">. </w:t>
      </w:r>
      <w:r w:rsidRPr="00731D3A">
        <w:rPr>
          <w:rFonts w:eastAsia="Times New Roman" w:cs="Times New Roman"/>
          <w:color w:val="404040" w:themeColor="text1" w:themeTint="BF"/>
          <w:sz w:val="21"/>
          <w:szCs w:val="21"/>
          <w:lang w:val="en-US" w:eastAsia="en-GB"/>
        </w:rPr>
        <w:t>The</w:t>
      </w:r>
      <w:r w:rsidR="00F6417D" w:rsidRPr="00731D3A">
        <w:rPr>
          <w:rFonts w:eastAsia="Times New Roman" w:cs="Times New Roman"/>
          <w:color w:val="404040" w:themeColor="text1" w:themeTint="BF"/>
          <w:sz w:val="21"/>
          <w:szCs w:val="21"/>
          <w:lang w:val="en-US" w:eastAsia="en-GB"/>
        </w:rPr>
        <w:t xml:space="preserve"> presence of a handwashing facility with soap and water available has been shown to be a reasonable proxy for handwashing. Enumerators ask households to show them where members of the household most often wash their hands and record the type of facility and </w:t>
      </w:r>
      <w:r w:rsidRPr="00731D3A">
        <w:rPr>
          <w:rFonts w:eastAsia="Times New Roman" w:cs="Times New Roman"/>
          <w:color w:val="404040" w:themeColor="text1" w:themeTint="BF"/>
          <w:sz w:val="21"/>
          <w:szCs w:val="21"/>
          <w:lang w:val="en-US" w:eastAsia="en-GB"/>
        </w:rPr>
        <w:t>whether</w:t>
      </w:r>
      <w:r w:rsidR="00F6417D" w:rsidRPr="00731D3A">
        <w:rPr>
          <w:rFonts w:eastAsia="Times New Roman" w:cs="Times New Roman"/>
          <w:color w:val="404040" w:themeColor="text1" w:themeTint="BF"/>
          <w:sz w:val="21"/>
          <w:szCs w:val="21"/>
          <w:lang w:val="en-US" w:eastAsia="en-GB"/>
        </w:rPr>
        <w:t xml:space="preserve"> soap and water</w:t>
      </w:r>
      <w:r w:rsidRPr="00731D3A">
        <w:rPr>
          <w:rFonts w:eastAsia="Times New Roman" w:cs="Times New Roman"/>
          <w:color w:val="404040" w:themeColor="text1" w:themeTint="BF"/>
          <w:sz w:val="21"/>
          <w:szCs w:val="21"/>
          <w:lang w:val="en-US" w:eastAsia="en-GB"/>
        </w:rPr>
        <w:t xml:space="preserve"> </w:t>
      </w:r>
      <w:r w:rsidR="00134C19" w:rsidRPr="00731D3A">
        <w:rPr>
          <w:rFonts w:eastAsia="Times New Roman" w:cs="Times New Roman"/>
          <w:color w:val="404040" w:themeColor="text1" w:themeTint="BF"/>
          <w:sz w:val="21"/>
          <w:szCs w:val="21"/>
          <w:lang w:val="en-US" w:eastAsia="en-GB"/>
        </w:rPr>
        <w:t>are</w:t>
      </w:r>
      <w:r w:rsidRPr="00731D3A">
        <w:rPr>
          <w:rFonts w:eastAsia="Times New Roman" w:cs="Times New Roman"/>
          <w:color w:val="404040" w:themeColor="text1" w:themeTint="BF"/>
          <w:sz w:val="21"/>
          <w:szCs w:val="21"/>
          <w:lang w:val="en-US" w:eastAsia="en-GB"/>
        </w:rPr>
        <w:t xml:space="preserve"> present</w:t>
      </w:r>
      <w:r w:rsidR="00884FEE">
        <w:rPr>
          <w:rFonts w:eastAsia="Times New Roman" w:cs="Times New Roman"/>
          <w:color w:val="404040" w:themeColor="text1" w:themeTint="BF"/>
          <w:sz w:val="21"/>
          <w:szCs w:val="21"/>
          <w:lang w:val="en-US" w:eastAsia="en-GB"/>
        </w:rPr>
        <w:t xml:space="preserve"> at the time of the survey</w:t>
      </w:r>
      <w:r w:rsidR="00F6417D" w:rsidRPr="00731D3A">
        <w:rPr>
          <w:rFonts w:eastAsia="Times New Roman" w:cs="Times New Roman"/>
          <w:color w:val="404040" w:themeColor="text1" w:themeTint="BF"/>
          <w:sz w:val="21"/>
          <w:szCs w:val="21"/>
          <w:lang w:val="en-US" w:eastAsia="en-GB"/>
        </w:rPr>
        <w:t>.</w:t>
      </w:r>
    </w:p>
    <w:p w14:paraId="1CCDAA7C" w14:textId="19122187" w:rsidR="00134C19" w:rsidRPr="00731D3A" w:rsidRDefault="00134C19" w:rsidP="00134C19">
      <w:pPr>
        <w:shd w:val="clear" w:color="auto" w:fill="FFFFFF"/>
        <w:spacing w:after="0"/>
        <w:contextualSpacing/>
        <w:rPr>
          <w:rFonts w:eastAsia="Times New Roman" w:cs="Times New Roman"/>
          <w:color w:val="404040" w:themeColor="text1" w:themeTint="BF"/>
          <w:sz w:val="21"/>
          <w:szCs w:val="21"/>
          <w:lang w:val="en-US" w:eastAsia="en-GB"/>
        </w:rPr>
      </w:pPr>
    </w:p>
    <w:p w14:paraId="679D00A5" w14:textId="28864E50" w:rsidR="00134C19" w:rsidRPr="00731D3A" w:rsidRDefault="00134C19" w:rsidP="00134C19">
      <w:pPr>
        <w:shd w:val="clear" w:color="auto" w:fill="FFFFFF"/>
        <w:spacing w:after="0"/>
        <w:contextualSpacing/>
        <w:rPr>
          <w:rFonts w:eastAsia="Times New Roman" w:cs="Times New Roman"/>
          <w:color w:val="404040" w:themeColor="text1" w:themeTint="BF"/>
          <w:sz w:val="21"/>
          <w:szCs w:val="21"/>
          <w:lang w:val="en-US" w:eastAsia="en-GB"/>
        </w:rPr>
      </w:pPr>
      <w:r w:rsidRPr="00731D3A">
        <w:rPr>
          <w:color w:val="404040" w:themeColor="text1" w:themeTint="BF"/>
          <w:sz w:val="21"/>
          <w:szCs w:val="21"/>
        </w:rPr>
        <w:t>Since 2016 household surveys have refined the questions asked about handwashing facilities to include separate response categories for different types of handwashing facilities, including both fixed devices like sinks and taps, and mobile devices like jugs and portable basins. These surveys have shown that mobile devices are widely used in low-income countries. Older surveys that don’t include responses for mobile devices may therefore underestimate the population with access to handwashing facilities.</w:t>
      </w:r>
    </w:p>
    <w:p w14:paraId="6DCFDD4F" w14:textId="5A6A2033" w:rsidR="006300AE" w:rsidRPr="00731D3A" w:rsidRDefault="006300AE" w:rsidP="00F6417D">
      <w:pPr>
        <w:shd w:val="clear" w:color="auto" w:fill="FFFFFF"/>
        <w:spacing w:after="0"/>
        <w:contextualSpacing/>
        <w:jc w:val="both"/>
        <w:rPr>
          <w:rFonts w:eastAsia="Times New Roman" w:cs="Times New Roman"/>
          <w:color w:val="404040" w:themeColor="text1" w:themeTint="BF"/>
          <w:sz w:val="21"/>
          <w:szCs w:val="21"/>
          <w:lang w:val="en-US" w:eastAsia="en-GB"/>
        </w:rPr>
      </w:pPr>
    </w:p>
    <w:p w14:paraId="6F241FFB" w14:textId="7AE0DD8A" w:rsidR="00884FEE" w:rsidRPr="00884FEE" w:rsidRDefault="00884FEE" w:rsidP="003E3A5C">
      <w:pPr>
        <w:shd w:val="clear" w:color="auto" w:fill="FFFFFF"/>
        <w:spacing w:after="0"/>
        <w:contextualSpacing/>
        <w:jc w:val="both"/>
        <w:rPr>
          <w:color w:val="404040" w:themeColor="text1" w:themeTint="BF"/>
          <w:sz w:val="21"/>
          <w:szCs w:val="21"/>
        </w:rPr>
      </w:pPr>
      <w:r w:rsidRPr="00884FEE">
        <w:rPr>
          <w:rFonts w:eastAsia="Times New Roman" w:cs="Times New Roman"/>
          <w:color w:val="404040" w:themeColor="text1" w:themeTint="BF"/>
          <w:sz w:val="21"/>
          <w:szCs w:val="21"/>
          <w:lang w:val="en-US" w:eastAsia="en-GB"/>
        </w:rPr>
        <w:t xml:space="preserve">Households surveys in </w:t>
      </w:r>
      <w:r w:rsidR="006300AE" w:rsidRPr="00884FEE">
        <w:rPr>
          <w:rFonts w:eastAsia="Times New Roman" w:cs="Times New Roman"/>
          <w:color w:val="404040" w:themeColor="text1" w:themeTint="BF"/>
          <w:sz w:val="21"/>
          <w:szCs w:val="21"/>
          <w:lang w:val="en-US" w:eastAsia="en-GB"/>
        </w:rPr>
        <w:t>high-income countries</w:t>
      </w:r>
      <w:r w:rsidR="003E3A5C" w:rsidRPr="00884FEE">
        <w:rPr>
          <w:rFonts w:eastAsia="Times New Roman" w:cs="Times New Roman"/>
          <w:color w:val="404040" w:themeColor="text1" w:themeTint="BF"/>
          <w:sz w:val="21"/>
          <w:szCs w:val="21"/>
          <w:lang w:val="en-US" w:eastAsia="en-GB"/>
        </w:rPr>
        <w:t xml:space="preserve"> </w:t>
      </w:r>
      <w:r w:rsidRPr="00884FEE">
        <w:rPr>
          <w:rFonts w:eastAsia="Times New Roman" w:cs="Times New Roman"/>
          <w:color w:val="404040" w:themeColor="text1" w:themeTint="BF"/>
          <w:sz w:val="21"/>
          <w:szCs w:val="21"/>
          <w:lang w:val="en-US" w:eastAsia="en-GB"/>
        </w:rPr>
        <w:t xml:space="preserve">rarely include questions about handwashing facilities, and as such, have very low data coverage. </w:t>
      </w:r>
      <w:r w:rsidRPr="00884FEE">
        <w:rPr>
          <w:color w:val="404040" w:themeColor="text1" w:themeTint="BF"/>
          <w:sz w:val="21"/>
          <w:szCs w:val="21"/>
        </w:rPr>
        <w:t xml:space="preserve">Some countries have data on the proportion of households with piped water supplies, hot water, </w:t>
      </w:r>
      <w:proofErr w:type="gramStart"/>
      <w:r w:rsidRPr="00884FEE">
        <w:rPr>
          <w:color w:val="404040" w:themeColor="text1" w:themeTint="BF"/>
          <w:sz w:val="21"/>
          <w:szCs w:val="21"/>
        </w:rPr>
        <w:t>showers</w:t>
      </w:r>
      <w:proofErr w:type="gramEnd"/>
      <w:r w:rsidRPr="00884FEE">
        <w:rPr>
          <w:color w:val="404040" w:themeColor="text1" w:themeTint="BF"/>
          <w:sz w:val="21"/>
          <w:szCs w:val="21"/>
        </w:rPr>
        <w:t xml:space="preserve"> or bathrooms but further work is required to determine </w:t>
      </w:r>
      <w:r w:rsidR="00C94CFA">
        <w:rPr>
          <w:color w:val="404040" w:themeColor="text1" w:themeTint="BF"/>
          <w:sz w:val="21"/>
          <w:szCs w:val="21"/>
        </w:rPr>
        <w:t xml:space="preserve">how many of these </w:t>
      </w:r>
      <w:r>
        <w:rPr>
          <w:color w:val="404040" w:themeColor="text1" w:themeTint="BF"/>
          <w:sz w:val="21"/>
          <w:szCs w:val="21"/>
        </w:rPr>
        <w:t xml:space="preserve">also have </w:t>
      </w:r>
      <w:r w:rsidRPr="00884FEE">
        <w:rPr>
          <w:color w:val="404040" w:themeColor="text1" w:themeTint="BF"/>
          <w:sz w:val="21"/>
          <w:szCs w:val="21"/>
        </w:rPr>
        <w:t>basic hygiene services.</w:t>
      </w:r>
    </w:p>
    <w:p w14:paraId="736E612A" w14:textId="77777777" w:rsidR="00D93425" w:rsidRPr="003E3A5C" w:rsidRDefault="00D93425" w:rsidP="00F3748B">
      <w:pPr>
        <w:shd w:val="clear" w:color="auto" w:fill="FFFFFF"/>
        <w:spacing w:after="0"/>
        <w:contextualSpacing/>
        <w:rPr>
          <w:rFonts w:eastAsia="Times New Roman" w:cs="Times New Roman"/>
          <w:color w:val="4A4A4A"/>
          <w:sz w:val="21"/>
          <w:szCs w:val="21"/>
          <w:lang w:val="en-US" w:eastAsia="en-GB"/>
        </w:rPr>
      </w:pPr>
    </w:p>
    <w:p w14:paraId="6C9282B0"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Methodology</w:t>
      </w:r>
    </w:p>
    <w:p w14:paraId="4BAC92A6"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3682B5C2"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Computation Method:</w:t>
      </w:r>
    </w:p>
    <w:p w14:paraId="0D9FEF5A" w14:textId="77777777" w:rsidR="0026682F" w:rsidRPr="00E94F4F" w:rsidRDefault="0026682F" w:rsidP="0026682F">
      <w:pPr>
        <w:pStyle w:val="Pa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The production of estimates follows a consistent series of steps</w:t>
      </w:r>
      <w:r>
        <w:rPr>
          <w:rFonts w:asciiTheme="minorHAnsi" w:eastAsia="Times New Roman" w:hAnsiTheme="minorHAnsi" w:cs="Times New Roman"/>
          <w:color w:val="4A4A4A"/>
          <w:sz w:val="21"/>
          <w:szCs w:val="21"/>
          <w:lang w:val="en-GB" w:eastAsia="en-GB"/>
        </w:rPr>
        <w:t>, which are explained in this and following sections</w:t>
      </w:r>
      <w:r w:rsidRPr="00E94F4F">
        <w:rPr>
          <w:rFonts w:asciiTheme="minorHAnsi" w:eastAsia="Times New Roman" w:hAnsiTheme="minorHAnsi" w:cs="Times New Roman"/>
          <w:color w:val="4A4A4A"/>
          <w:sz w:val="21"/>
          <w:szCs w:val="21"/>
          <w:lang w:val="en-GB" w:eastAsia="en-GB"/>
        </w:rPr>
        <w:t xml:space="preserve">: </w:t>
      </w:r>
    </w:p>
    <w:p w14:paraId="4BAE0199"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1. Identification of appropriate national datasets </w:t>
      </w:r>
    </w:p>
    <w:p w14:paraId="6D80235F"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lastRenderedPageBreak/>
        <w:t xml:space="preserve">2. Extraction of data from national datasets into harmonized tables of data inputs </w:t>
      </w:r>
    </w:p>
    <w:p w14:paraId="67D9D6B7"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3. Use of the data inputs to model country estimates </w:t>
      </w:r>
    </w:p>
    <w:p w14:paraId="2B0F1734"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4. Consultation with countries to review the estimates </w:t>
      </w:r>
    </w:p>
    <w:p w14:paraId="7CF9EEDE" w14:textId="77777777" w:rsidR="0026682F" w:rsidRDefault="0026682F" w:rsidP="0026682F">
      <w:pPr>
        <w:shd w:val="clear" w:color="auto" w:fill="FFFFFF"/>
        <w:spacing w:after="0"/>
        <w:ind w:left="720"/>
        <w:contextualSpacing/>
        <w:rPr>
          <w:rFonts w:eastAsia="Times New Roman" w:cs="Times New Roman"/>
          <w:color w:val="4A4A4A"/>
          <w:sz w:val="21"/>
          <w:szCs w:val="21"/>
          <w:lang w:eastAsia="en-GB"/>
        </w:rPr>
      </w:pPr>
      <w:r w:rsidRPr="00E94F4F">
        <w:rPr>
          <w:rFonts w:eastAsia="Times New Roman" w:cs="Times New Roman"/>
          <w:color w:val="4A4A4A"/>
          <w:sz w:val="21"/>
          <w:szCs w:val="21"/>
          <w:lang w:eastAsia="en-GB"/>
        </w:rPr>
        <w:t>5. Aggregation of country estimates to create regional and global estimates</w:t>
      </w:r>
    </w:p>
    <w:p w14:paraId="4401A190" w14:textId="77777777" w:rsidR="0026682F" w:rsidRDefault="0026682F" w:rsidP="0026682F">
      <w:pPr>
        <w:shd w:val="clear" w:color="auto" w:fill="FFFFFF"/>
        <w:spacing w:after="0"/>
        <w:contextualSpacing/>
        <w:jc w:val="both"/>
        <w:rPr>
          <w:rFonts w:eastAsia="Times New Roman" w:cs="Times New Roman"/>
          <w:color w:val="4A4A4A"/>
          <w:sz w:val="21"/>
          <w:szCs w:val="21"/>
          <w:lang w:eastAsia="en-GB"/>
        </w:rPr>
      </w:pPr>
    </w:p>
    <w:p w14:paraId="312C8E0C" w14:textId="50955F44" w:rsidR="006F1380" w:rsidRPr="006F1380" w:rsidRDefault="002E1279" w:rsidP="002E1279">
      <w:pPr>
        <w:pStyle w:val="Pa0"/>
        <w:jc w:val="both"/>
        <w:rPr>
          <w:rFonts w:asciiTheme="minorHAnsi" w:eastAsia="Times New Roman" w:hAnsiTheme="minorHAnsi" w:cs="Times New Roman"/>
          <w:color w:val="4A4A4A"/>
          <w:sz w:val="21"/>
          <w:szCs w:val="21"/>
          <w:lang w:val="en-GB" w:eastAsia="en-GB"/>
        </w:rPr>
      </w:pPr>
      <w:r w:rsidRPr="002E1279">
        <w:rPr>
          <w:rFonts w:asciiTheme="minorHAnsi" w:eastAsia="Times New Roman" w:hAnsiTheme="minorHAnsi" w:cs="Times New Roman"/>
          <w:color w:val="4A4A4A"/>
          <w:sz w:val="21"/>
          <w:szCs w:val="21"/>
          <w:lang w:val="en-GB" w:eastAsia="en-GB"/>
        </w:rPr>
        <w:t xml:space="preserve">Household surveys and censuses provide data on the presence of handwashing facilities and soap and water in the home. </w:t>
      </w:r>
      <w:r w:rsidR="006F1380" w:rsidRPr="006F1380">
        <w:rPr>
          <w:rFonts w:asciiTheme="minorHAnsi" w:eastAsia="Times New Roman" w:hAnsiTheme="minorHAnsi" w:cs="Times New Roman"/>
          <w:color w:val="4A4A4A"/>
          <w:sz w:val="21"/>
          <w:szCs w:val="21"/>
          <w:lang w:val="en-GB" w:eastAsia="en-GB"/>
        </w:rPr>
        <w:t>The JMP uses data from household surveys in which the enumerator observes the handwashing facility and confirms</w:t>
      </w:r>
      <w:r w:rsidR="006F1380" w:rsidRPr="002E1279">
        <w:rPr>
          <w:rFonts w:asciiTheme="minorHAnsi" w:eastAsia="Times New Roman" w:hAnsiTheme="minorHAnsi" w:cs="Times New Roman"/>
          <w:color w:val="4A4A4A"/>
          <w:sz w:val="21"/>
          <w:szCs w:val="21"/>
          <w:lang w:val="en-GB" w:eastAsia="en-GB"/>
        </w:rPr>
        <w:t xml:space="preserve"> </w:t>
      </w:r>
      <w:r w:rsidR="006F1380" w:rsidRPr="006F1380">
        <w:rPr>
          <w:rFonts w:asciiTheme="minorHAnsi" w:eastAsia="Times New Roman" w:hAnsiTheme="minorHAnsi" w:cs="Times New Roman"/>
          <w:color w:val="4A4A4A"/>
          <w:sz w:val="21"/>
          <w:szCs w:val="21"/>
          <w:lang w:val="en-GB" w:eastAsia="en-GB"/>
        </w:rPr>
        <w:t xml:space="preserve">the presence or absence of soap and water. Datasets that include self-reported availability of handwashing facilities, soap and water may be included in the JMP database and country files, but in most cases are not used for making estimates. </w:t>
      </w:r>
    </w:p>
    <w:p w14:paraId="091E2ABF" w14:textId="77777777" w:rsidR="002E1279" w:rsidRDefault="002E1279" w:rsidP="002E1279">
      <w:pPr>
        <w:shd w:val="clear" w:color="auto" w:fill="FFFFFF"/>
        <w:spacing w:after="0"/>
        <w:contextualSpacing/>
        <w:jc w:val="both"/>
        <w:rPr>
          <w:rFonts w:eastAsia="Times New Roman" w:cs="Times New Roman"/>
          <w:color w:val="4A4A4A"/>
          <w:sz w:val="21"/>
          <w:szCs w:val="21"/>
          <w:lang w:eastAsia="en-GB"/>
        </w:rPr>
      </w:pPr>
    </w:p>
    <w:p w14:paraId="3F8F6870" w14:textId="0F7EA8CB" w:rsidR="006F1380" w:rsidRPr="006F1380" w:rsidRDefault="006F1380" w:rsidP="002E1279">
      <w:pPr>
        <w:shd w:val="clear" w:color="auto" w:fill="FFFFFF"/>
        <w:spacing w:after="0"/>
        <w:contextualSpacing/>
        <w:jc w:val="both"/>
        <w:rPr>
          <w:rFonts w:eastAsia="Times New Roman" w:cs="Times New Roman"/>
          <w:color w:val="4A4A4A"/>
          <w:sz w:val="21"/>
          <w:szCs w:val="21"/>
          <w:lang w:eastAsia="en-GB"/>
        </w:rPr>
      </w:pPr>
      <w:r w:rsidRPr="006F1380">
        <w:rPr>
          <w:rFonts w:eastAsia="Times New Roman" w:cs="Times New Roman"/>
          <w:color w:val="4A4A4A"/>
          <w:sz w:val="21"/>
          <w:szCs w:val="21"/>
          <w:lang w:eastAsia="en-GB"/>
        </w:rPr>
        <w:t>In some parts of the world</w:t>
      </w:r>
      <w:r>
        <w:rPr>
          <w:rFonts w:eastAsia="Times New Roman" w:cs="Times New Roman"/>
          <w:color w:val="4A4A4A"/>
          <w:sz w:val="21"/>
          <w:szCs w:val="21"/>
          <w:lang w:eastAsia="en-GB"/>
        </w:rPr>
        <w:t xml:space="preserve">, </w:t>
      </w:r>
      <w:r w:rsidRPr="006F1380">
        <w:rPr>
          <w:rFonts w:eastAsia="Times New Roman" w:cs="Times New Roman"/>
          <w:color w:val="4A4A4A"/>
          <w:sz w:val="21"/>
          <w:szCs w:val="21"/>
          <w:lang w:eastAsia="en-GB"/>
        </w:rPr>
        <w:t>households sometimes do not give permission for survey enumerators to enter the premises and observe handwashing facilities. These households are excluded from calculations of the proportion of households having handwashing facilities.</w:t>
      </w:r>
    </w:p>
    <w:p w14:paraId="29A03D27" w14:textId="77777777" w:rsidR="006F1380" w:rsidRDefault="006F1380" w:rsidP="006F1380">
      <w:pPr>
        <w:shd w:val="clear" w:color="auto" w:fill="FFFFFF"/>
        <w:spacing w:after="0"/>
        <w:contextualSpacing/>
        <w:rPr>
          <w:rFonts w:eastAsia="Times New Roman" w:cs="Times New Roman"/>
          <w:color w:val="4A4A4A"/>
          <w:sz w:val="21"/>
          <w:szCs w:val="21"/>
          <w:lang w:eastAsia="en-GB"/>
        </w:rPr>
      </w:pPr>
    </w:p>
    <w:p w14:paraId="2E3D7F15" w14:textId="5ADAEF81" w:rsidR="00EC24D6" w:rsidRDefault="00EC24D6" w:rsidP="0040720B">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w:t>
      </w:r>
      <w:r w:rsidRPr="00E849FF">
        <w:rPr>
          <w:rFonts w:eastAsia="Times New Roman" w:cs="Times New Roman"/>
          <w:color w:val="4A4A4A"/>
          <w:sz w:val="21"/>
          <w:szCs w:val="21"/>
          <w:lang w:eastAsia="en-GB"/>
        </w:rPr>
        <w:t xml:space="preserve"> JMP uses original microdata to produce its own tabulations</w:t>
      </w:r>
      <w:r>
        <w:rPr>
          <w:rFonts w:eastAsia="Times New Roman" w:cs="Times New Roman"/>
          <w:color w:val="4A4A4A"/>
          <w:sz w:val="21"/>
          <w:szCs w:val="21"/>
          <w:lang w:eastAsia="en-GB"/>
        </w:rPr>
        <w:t xml:space="preserve"> and estimates by using populations weights or </w:t>
      </w:r>
      <w:r w:rsidRPr="001D2F72">
        <w:rPr>
          <w:rFonts w:eastAsia="Times New Roman" w:cs="Times New Roman"/>
          <w:color w:val="4A4A4A"/>
          <w:sz w:val="21"/>
          <w:szCs w:val="21"/>
          <w:lang w:eastAsia="en-GB"/>
        </w:rPr>
        <w:t xml:space="preserve">household weights </w:t>
      </w:r>
      <w:r>
        <w:rPr>
          <w:rFonts w:eastAsia="Times New Roman" w:cs="Times New Roman"/>
          <w:color w:val="4A4A4A"/>
          <w:sz w:val="21"/>
          <w:szCs w:val="21"/>
          <w:lang w:eastAsia="en-GB"/>
        </w:rPr>
        <w:t>times</w:t>
      </w:r>
      <w:r w:rsidRPr="001D2F72">
        <w:rPr>
          <w:rFonts w:eastAsia="Times New Roman" w:cs="Times New Roman"/>
          <w:color w:val="4A4A4A"/>
          <w:sz w:val="21"/>
          <w:szCs w:val="21"/>
          <w:lang w:eastAsia="en-GB"/>
        </w:rPr>
        <w:t xml:space="preserve"> de</w:t>
      </w:r>
      <w:r>
        <w:rPr>
          <w:rFonts w:eastAsia="Times New Roman" w:cs="Times New Roman"/>
          <w:color w:val="4A4A4A"/>
          <w:sz w:val="21"/>
          <w:szCs w:val="21"/>
          <w:lang w:eastAsia="en-GB"/>
        </w:rPr>
        <w:t xml:space="preserve"> </w:t>
      </w:r>
      <w:r w:rsidRPr="001D2F72">
        <w:rPr>
          <w:rFonts w:eastAsia="Times New Roman" w:cs="Times New Roman"/>
          <w:color w:val="4A4A4A"/>
          <w:sz w:val="21"/>
          <w:szCs w:val="21"/>
          <w:lang w:eastAsia="en-GB"/>
        </w:rPr>
        <w:t xml:space="preserve">jure household </w:t>
      </w:r>
      <w:r>
        <w:rPr>
          <w:rFonts w:eastAsia="Times New Roman" w:cs="Times New Roman"/>
          <w:color w:val="4A4A4A"/>
          <w:sz w:val="21"/>
          <w:szCs w:val="21"/>
          <w:lang w:eastAsia="en-GB"/>
        </w:rPr>
        <w:t>size, where possible.</w:t>
      </w:r>
      <w:r w:rsidRPr="00E849FF">
        <w:rPr>
          <w:rFonts w:eastAsia="Times New Roman" w:cs="Times New Roman"/>
          <w:color w:val="4A4A4A"/>
          <w:sz w:val="21"/>
          <w:szCs w:val="21"/>
          <w:lang w:eastAsia="en-GB"/>
        </w:rPr>
        <w:t xml:space="preserve"> However, in many cases microdata are not readily accessible so relevant data are transcribed from reports available in </w:t>
      </w:r>
      <w:r>
        <w:rPr>
          <w:rFonts w:eastAsia="Times New Roman" w:cs="Times New Roman"/>
          <w:color w:val="4A4A4A"/>
          <w:sz w:val="21"/>
          <w:szCs w:val="21"/>
          <w:lang w:eastAsia="en-GB"/>
        </w:rPr>
        <w:t>various</w:t>
      </w:r>
      <w:r w:rsidRPr="00E849FF">
        <w:rPr>
          <w:rFonts w:eastAsia="Times New Roman" w:cs="Times New Roman"/>
          <w:color w:val="4A4A4A"/>
          <w:sz w:val="21"/>
          <w:szCs w:val="21"/>
          <w:lang w:eastAsia="en-GB"/>
        </w:rPr>
        <w:t xml:space="preserve"> formats (PDFs, Word files, Excel spreadsheets, etc.)</w:t>
      </w:r>
      <w:r>
        <w:rPr>
          <w:rFonts w:eastAsia="Times New Roman" w:cs="Times New Roman"/>
          <w:color w:val="4A4A4A"/>
          <w:sz w:val="21"/>
          <w:szCs w:val="21"/>
          <w:lang w:eastAsia="en-GB"/>
        </w:rPr>
        <w:t xml:space="preserve"> if </w:t>
      </w:r>
      <w:r w:rsidRPr="001D2F72">
        <w:rPr>
          <w:rFonts w:eastAsia="Times New Roman" w:cs="Times New Roman"/>
          <w:color w:val="4A4A4A"/>
          <w:sz w:val="21"/>
          <w:szCs w:val="21"/>
          <w:lang w:eastAsia="en-GB"/>
        </w:rPr>
        <w:t>data are tabulated for the proportion of the population, or household/dwelling.</w:t>
      </w:r>
      <w:r>
        <w:rPr>
          <w:rFonts w:eastAsia="Times New Roman" w:cs="Times New Roman"/>
          <w:color w:val="4A4A4A"/>
          <w:sz w:val="21"/>
          <w:szCs w:val="21"/>
          <w:lang w:eastAsia="en-GB"/>
        </w:rPr>
        <w:t xml:space="preserve"> National d</w:t>
      </w:r>
      <w:r w:rsidRPr="00843946">
        <w:rPr>
          <w:rFonts w:eastAsia="Times New Roman" w:cs="Times New Roman"/>
          <w:color w:val="4A4A4A"/>
          <w:sz w:val="21"/>
          <w:szCs w:val="21"/>
          <w:lang w:eastAsia="en-GB"/>
        </w:rPr>
        <w:t>ata from each country, area, or territory are recorded in the JMP country files, with water, sanitation, and hygiene data recorded on separate sheets</w:t>
      </w:r>
      <w:r>
        <w:rPr>
          <w:rFonts w:eastAsia="Times New Roman" w:cs="Times New Roman"/>
          <w:color w:val="4A4A4A"/>
          <w:sz w:val="21"/>
          <w:szCs w:val="21"/>
          <w:lang w:eastAsia="en-GB"/>
        </w:rPr>
        <w:t xml:space="preserve">. Country files </w:t>
      </w:r>
      <w:r w:rsidRPr="00843946">
        <w:rPr>
          <w:rFonts w:eastAsia="Times New Roman" w:cs="Times New Roman"/>
          <w:color w:val="4A4A4A"/>
          <w:sz w:val="21"/>
          <w:szCs w:val="21"/>
          <w:lang w:eastAsia="en-GB"/>
        </w:rPr>
        <w:t xml:space="preserve">can be downloaded from the JMP website: </w:t>
      </w:r>
      <w:hyperlink r:id="rId10" w:history="1">
        <w:r w:rsidR="007D1035" w:rsidRPr="00F80D0A">
          <w:rPr>
            <w:rStyle w:val="Hyperlink"/>
            <w:rFonts w:eastAsia="Times New Roman" w:cs="Times New Roman"/>
            <w:sz w:val="21"/>
            <w:szCs w:val="21"/>
            <w:lang w:eastAsia="en-GB"/>
          </w:rPr>
          <w:t>https://washdata.org/data</w:t>
        </w:r>
      </w:hyperlink>
      <w:r>
        <w:rPr>
          <w:rFonts w:eastAsia="Times New Roman" w:cs="Times New Roman"/>
          <w:color w:val="4A4A4A"/>
          <w:sz w:val="21"/>
          <w:szCs w:val="21"/>
          <w:lang w:eastAsia="en-GB"/>
        </w:rPr>
        <w:t>.</w:t>
      </w:r>
    </w:p>
    <w:p w14:paraId="605AA6A1" w14:textId="77777777" w:rsidR="007D1035" w:rsidRPr="00F3748B" w:rsidRDefault="007D1035" w:rsidP="0040720B">
      <w:pPr>
        <w:shd w:val="clear" w:color="auto" w:fill="FFFFFF"/>
        <w:spacing w:after="0"/>
        <w:contextualSpacing/>
        <w:jc w:val="both"/>
        <w:rPr>
          <w:rFonts w:eastAsia="Times New Roman" w:cs="Times New Roman"/>
          <w:color w:val="4A4A4A"/>
          <w:sz w:val="21"/>
          <w:szCs w:val="21"/>
          <w:lang w:eastAsia="en-GB"/>
        </w:rPr>
      </w:pPr>
    </w:p>
    <w:p w14:paraId="47671ACC" w14:textId="4D219EF7" w:rsidR="0040720B" w:rsidRDefault="00D93425" w:rsidP="0040720B">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The JMP estimates</w:t>
      </w:r>
      <w:r w:rsidR="00EC24D6">
        <w:rPr>
          <w:rFonts w:eastAsia="Times New Roman" w:cs="Times New Roman"/>
          <w:color w:val="4A4A4A"/>
          <w:sz w:val="21"/>
          <w:szCs w:val="21"/>
          <w:lang w:eastAsia="en-GB"/>
        </w:rPr>
        <w:t xml:space="preserve"> the proportion of population </w:t>
      </w:r>
      <w:r w:rsidR="007D1035">
        <w:rPr>
          <w:rFonts w:eastAsia="Times New Roman" w:cs="Times New Roman"/>
          <w:color w:val="4A4A4A"/>
          <w:sz w:val="21"/>
          <w:szCs w:val="21"/>
          <w:lang w:eastAsia="en-GB"/>
        </w:rPr>
        <w:t>with a basic handwashing facility with soap and water on premises</w:t>
      </w:r>
      <w:r w:rsidR="00DE1838" w:rsidRPr="00234A9E">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by fitting a regression model to </w:t>
      </w:r>
      <w:r w:rsidR="00DE1838">
        <w:rPr>
          <w:rFonts w:eastAsia="Times New Roman" w:cs="Times New Roman"/>
          <w:color w:val="4A4A4A"/>
          <w:sz w:val="21"/>
          <w:szCs w:val="21"/>
          <w:lang w:eastAsia="en-GB"/>
        </w:rPr>
        <w:t>all available and validated</w:t>
      </w:r>
      <w:r w:rsidRPr="00F3748B">
        <w:rPr>
          <w:rFonts w:eastAsia="Times New Roman" w:cs="Times New Roman"/>
          <w:color w:val="4A4A4A"/>
          <w:sz w:val="21"/>
          <w:szCs w:val="21"/>
          <w:lang w:eastAsia="en-GB"/>
        </w:rPr>
        <w:t xml:space="preserve"> data points</w:t>
      </w:r>
      <w:r w:rsidR="00DC0EE5">
        <w:rPr>
          <w:rFonts w:eastAsia="Times New Roman" w:cs="Times New Roman"/>
          <w:color w:val="4A4A4A"/>
          <w:sz w:val="21"/>
          <w:szCs w:val="21"/>
          <w:lang w:eastAsia="en-GB"/>
        </w:rPr>
        <w:t xml:space="preserve"> within the reference period, starting from year 2000.</w:t>
      </w:r>
      <w:r w:rsidR="0040720B">
        <w:rPr>
          <w:rFonts w:eastAsia="Times New Roman" w:cs="Times New Roman"/>
          <w:color w:val="4A4A4A"/>
          <w:sz w:val="21"/>
          <w:szCs w:val="21"/>
          <w:lang w:eastAsia="en-GB"/>
        </w:rPr>
        <w:t xml:space="preserve"> </w:t>
      </w:r>
    </w:p>
    <w:p w14:paraId="75444EB6" w14:textId="5E8246E4"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267930A8" w14:textId="7B0DF668" w:rsidR="007B1A7E" w:rsidRDefault="007B1A7E" w:rsidP="007B1A7E">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more </w:t>
      </w:r>
      <w:r w:rsidRPr="00EE23F0">
        <w:rPr>
          <w:rFonts w:eastAsia="Times New Roman" w:cs="Times New Roman"/>
          <w:color w:val="4A4A4A"/>
          <w:sz w:val="21"/>
          <w:szCs w:val="21"/>
          <w:lang w:eastAsia="en-GB"/>
        </w:rPr>
        <w:t>details on JMP rules and methods</w:t>
      </w:r>
      <w:r>
        <w:rPr>
          <w:rFonts w:eastAsia="Times New Roman" w:cs="Times New Roman"/>
          <w:color w:val="4A4A4A"/>
          <w:sz w:val="21"/>
          <w:szCs w:val="21"/>
          <w:lang w:eastAsia="en-GB"/>
        </w:rPr>
        <w:t xml:space="preserve"> on </w:t>
      </w:r>
      <w:r w:rsidRPr="00234A9E">
        <w:rPr>
          <w:rFonts w:eastAsia="Times New Roman" w:cs="Times New Roman"/>
          <w:color w:val="4A4A4A"/>
          <w:sz w:val="21"/>
          <w:szCs w:val="21"/>
          <w:lang w:eastAsia="en-GB"/>
        </w:rPr>
        <w:t>how data on the type of sanitation facility used and the disposal and treatment of ex</w:t>
      </w:r>
      <w:r>
        <w:rPr>
          <w:rFonts w:eastAsia="Times New Roman" w:cs="Times New Roman"/>
          <w:color w:val="4A4A4A"/>
          <w:sz w:val="21"/>
          <w:szCs w:val="21"/>
          <w:lang w:eastAsia="en-GB"/>
        </w:rPr>
        <w:t>c</w:t>
      </w:r>
      <w:r w:rsidRPr="00234A9E">
        <w:rPr>
          <w:rFonts w:eastAsia="Times New Roman" w:cs="Times New Roman"/>
          <w:color w:val="4A4A4A"/>
          <w:sz w:val="21"/>
          <w:szCs w:val="21"/>
          <w:lang w:eastAsia="en-GB"/>
        </w:rPr>
        <w:t>reta are combined to compute the safely managed sanitation services indicator</w:t>
      </w:r>
      <w:r>
        <w:rPr>
          <w:rFonts w:eastAsia="Times New Roman" w:cs="Times New Roman"/>
          <w:color w:val="4A4A4A"/>
          <w:sz w:val="21"/>
          <w:szCs w:val="21"/>
          <w:lang w:eastAsia="en-GB"/>
        </w:rPr>
        <w:t>, please refer to recent JMP progress reports and “</w:t>
      </w: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 xml:space="preserve">”: </w:t>
      </w:r>
      <w:hyperlink r:id="rId11" w:history="1">
        <w:r w:rsidRPr="0009391C">
          <w:rPr>
            <w:rStyle w:val="Hyperlink"/>
            <w:rFonts w:eastAsia="Times New Roman" w:cs="Times New Roman"/>
            <w:sz w:val="21"/>
            <w:szCs w:val="21"/>
            <w:lang w:eastAsia="en-GB"/>
          </w:rPr>
          <w:t>https://washdata.org/sites/default/files/documents/reports/2018-04/JMP-2017-update-methodology.pdf</w:t>
        </w:r>
      </w:hyperlink>
    </w:p>
    <w:p w14:paraId="1D321C6D" w14:textId="77777777" w:rsidR="007B1A7E" w:rsidRPr="00F3748B" w:rsidRDefault="007B1A7E" w:rsidP="00F3748B">
      <w:pPr>
        <w:shd w:val="clear" w:color="auto" w:fill="FFFFFF"/>
        <w:spacing w:after="0"/>
        <w:contextualSpacing/>
        <w:rPr>
          <w:rFonts w:eastAsia="Times New Roman" w:cs="Times New Roman"/>
          <w:color w:val="4A4A4A"/>
          <w:sz w:val="21"/>
          <w:szCs w:val="21"/>
          <w:lang w:eastAsia="en-GB"/>
        </w:rPr>
      </w:pPr>
    </w:p>
    <w:p w14:paraId="23505ED1" w14:textId="77777777"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Disaggregation:</w:t>
      </w:r>
    </w:p>
    <w:p w14:paraId="5D523ECE" w14:textId="77777777"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p>
    <w:p w14:paraId="37405E98" w14:textId="132CB3D5" w:rsidR="00D93425" w:rsidRPr="00F3748B" w:rsidRDefault="00161857" w:rsidP="00F66887">
      <w:pPr>
        <w:keepNext/>
        <w:keepLines/>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Disaggregation by </w:t>
      </w:r>
      <w:r w:rsidR="003679D1">
        <w:rPr>
          <w:rFonts w:eastAsia="Times New Roman" w:cs="Times New Roman"/>
          <w:color w:val="4A4A4A"/>
          <w:sz w:val="21"/>
          <w:szCs w:val="21"/>
          <w:lang w:eastAsia="en-GB"/>
        </w:rPr>
        <w:t>geographic location</w:t>
      </w:r>
      <w:r w:rsidR="00D93425" w:rsidRPr="00F3748B">
        <w:rPr>
          <w:rFonts w:eastAsia="Times New Roman" w:cs="Times New Roman"/>
          <w:color w:val="4A4A4A"/>
          <w:sz w:val="21"/>
          <w:szCs w:val="21"/>
          <w:lang w:eastAsia="en-GB"/>
        </w:rPr>
        <w:t xml:space="preserve"> (urban/rural</w:t>
      </w:r>
      <w:r w:rsidR="003679D1">
        <w:rPr>
          <w:rFonts w:eastAsia="Times New Roman" w:cs="Times New Roman"/>
          <w:color w:val="4A4A4A"/>
          <w:sz w:val="21"/>
          <w:szCs w:val="21"/>
          <w:lang w:eastAsia="en-GB"/>
        </w:rPr>
        <w:t>, sub-national regions, etc</w:t>
      </w:r>
      <w:r w:rsidR="00D93425" w:rsidRPr="00F3748B">
        <w:rPr>
          <w:rFonts w:eastAsia="Times New Roman" w:cs="Times New Roman"/>
          <w:color w:val="4A4A4A"/>
          <w:sz w:val="21"/>
          <w:szCs w:val="21"/>
          <w:lang w:eastAsia="en-GB"/>
        </w:rPr>
        <w:t xml:space="preserve">) and </w:t>
      </w:r>
      <w:r w:rsidR="003679D1">
        <w:rPr>
          <w:rFonts w:eastAsia="Times New Roman" w:cs="Times New Roman"/>
          <w:color w:val="4A4A4A"/>
          <w:sz w:val="21"/>
          <w:szCs w:val="21"/>
          <w:lang w:eastAsia="en-GB"/>
        </w:rPr>
        <w:t xml:space="preserve">by </w:t>
      </w:r>
      <w:r w:rsidR="00D93425" w:rsidRPr="00F3748B">
        <w:rPr>
          <w:rFonts w:eastAsia="Times New Roman" w:cs="Times New Roman"/>
          <w:color w:val="4A4A4A"/>
          <w:sz w:val="21"/>
          <w:szCs w:val="21"/>
          <w:lang w:eastAsia="en-GB"/>
        </w:rPr>
        <w:t xml:space="preserve">socioeconomic </w:t>
      </w:r>
      <w:r w:rsidR="003679D1">
        <w:rPr>
          <w:rFonts w:eastAsia="Times New Roman" w:cs="Times New Roman"/>
          <w:color w:val="4A4A4A"/>
          <w:sz w:val="21"/>
          <w:szCs w:val="21"/>
          <w:lang w:eastAsia="en-GB"/>
        </w:rPr>
        <w:t>characteristics</w:t>
      </w:r>
      <w:r w:rsidR="00C94CFA">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(wealth, </w:t>
      </w:r>
      <w:r w:rsidR="003679D1">
        <w:rPr>
          <w:rFonts w:eastAsia="Times New Roman" w:cs="Times New Roman"/>
          <w:color w:val="4A4A4A"/>
          <w:sz w:val="21"/>
          <w:szCs w:val="21"/>
          <w:lang w:eastAsia="en-GB"/>
        </w:rPr>
        <w:t>education, ethnicity, etc</w:t>
      </w:r>
      <w:r w:rsidR="00D93425" w:rsidRPr="00F3748B">
        <w:rPr>
          <w:rFonts w:eastAsia="Times New Roman" w:cs="Times New Roman"/>
          <w:color w:val="4A4A4A"/>
          <w:sz w:val="21"/>
          <w:szCs w:val="21"/>
          <w:lang w:eastAsia="en-GB"/>
        </w:rPr>
        <w:t xml:space="preserve">) is possible </w:t>
      </w:r>
      <w:r w:rsidR="003679D1">
        <w:rPr>
          <w:rFonts w:eastAsia="Times New Roman" w:cs="Times New Roman"/>
          <w:color w:val="4A4A4A"/>
          <w:sz w:val="21"/>
          <w:szCs w:val="21"/>
          <w:lang w:eastAsia="en-GB"/>
        </w:rPr>
        <w:t>in a growing number of</w:t>
      </w:r>
      <w:r w:rsidR="00D93425" w:rsidRPr="00F3748B">
        <w:rPr>
          <w:rFonts w:eastAsia="Times New Roman" w:cs="Times New Roman"/>
          <w:color w:val="4A4A4A"/>
          <w:sz w:val="21"/>
          <w:szCs w:val="21"/>
          <w:lang w:eastAsia="en-GB"/>
        </w:rPr>
        <w:t xml:space="preserve"> countries. </w:t>
      </w:r>
      <w:r w:rsidR="007D1035">
        <w:rPr>
          <w:rFonts w:eastAsia="Times New Roman" w:cs="Times New Roman"/>
          <w:color w:val="4A4A4A"/>
          <w:sz w:val="21"/>
          <w:szCs w:val="21"/>
          <w:lang w:eastAsia="en-GB"/>
        </w:rPr>
        <w:t xml:space="preserve">Hygiene facilities </w:t>
      </w:r>
      <w:r w:rsidR="003679D1">
        <w:rPr>
          <w:rFonts w:eastAsia="Times New Roman" w:cs="Times New Roman"/>
          <w:color w:val="4A4A4A"/>
          <w:sz w:val="21"/>
          <w:szCs w:val="21"/>
          <w:lang w:eastAsia="en-GB"/>
        </w:rPr>
        <w:t>are</w:t>
      </w:r>
      <w:r w:rsidR="00D93425" w:rsidRPr="00F3748B">
        <w:rPr>
          <w:rFonts w:eastAsia="Times New Roman" w:cs="Times New Roman"/>
          <w:color w:val="4A4A4A"/>
          <w:sz w:val="21"/>
          <w:szCs w:val="21"/>
          <w:lang w:eastAsia="en-GB"/>
        </w:rPr>
        <w:t xml:space="preserve"> disaggregated by service level (</w:t>
      </w:r>
      <w:r w:rsidR="003679D1" w:rsidRPr="00F3748B">
        <w:rPr>
          <w:rFonts w:eastAsia="Times New Roman" w:cs="Times New Roman"/>
          <w:color w:val="4A4A4A"/>
          <w:sz w:val="21"/>
          <w:szCs w:val="21"/>
          <w:lang w:eastAsia="en-GB"/>
        </w:rPr>
        <w:t>i</w:t>
      </w:r>
      <w:r w:rsidR="003679D1">
        <w:rPr>
          <w:rFonts w:eastAsia="Times New Roman" w:cs="Times New Roman"/>
          <w:color w:val="4A4A4A"/>
          <w:sz w:val="21"/>
          <w:szCs w:val="21"/>
          <w:lang w:eastAsia="en-GB"/>
        </w:rPr>
        <w:t>.e.</w:t>
      </w:r>
      <w:r w:rsidR="003679D1" w:rsidRPr="00F3748B">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no </w:t>
      </w:r>
      <w:r w:rsidR="007D1035">
        <w:rPr>
          <w:rFonts w:eastAsia="Times New Roman" w:cs="Times New Roman"/>
          <w:color w:val="4A4A4A"/>
          <w:sz w:val="21"/>
          <w:szCs w:val="21"/>
          <w:lang w:eastAsia="en-GB"/>
        </w:rPr>
        <w:t>facility</w:t>
      </w:r>
      <w:r w:rsidR="00D93425" w:rsidRPr="00F3748B">
        <w:rPr>
          <w:rFonts w:eastAsia="Times New Roman" w:cs="Times New Roman"/>
          <w:color w:val="4A4A4A"/>
          <w:sz w:val="21"/>
          <w:szCs w:val="21"/>
          <w:lang w:eastAsia="en-GB"/>
        </w:rPr>
        <w:t xml:space="preserve">, </w:t>
      </w:r>
      <w:r w:rsidR="003679D1">
        <w:rPr>
          <w:rFonts w:eastAsia="Times New Roman" w:cs="Times New Roman"/>
          <w:color w:val="4A4A4A"/>
          <w:sz w:val="21"/>
          <w:szCs w:val="21"/>
          <w:lang w:eastAsia="en-GB"/>
        </w:rPr>
        <w:t xml:space="preserve">limited, </w:t>
      </w:r>
      <w:r w:rsidR="007D1035">
        <w:rPr>
          <w:rFonts w:eastAsia="Times New Roman" w:cs="Times New Roman"/>
          <w:color w:val="4A4A4A"/>
          <w:sz w:val="21"/>
          <w:szCs w:val="21"/>
          <w:lang w:eastAsia="en-GB"/>
        </w:rPr>
        <w:t xml:space="preserve">and </w:t>
      </w:r>
      <w:r w:rsidR="00D93425" w:rsidRPr="00F3748B">
        <w:rPr>
          <w:rFonts w:eastAsia="Times New Roman" w:cs="Times New Roman"/>
          <w:color w:val="4A4A4A"/>
          <w:sz w:val="21"/>
          <w:szCs w:val="21"/>
          <w:lang w:eastAsia="en-GB"/>
        </w:rPr>
        <w:t>basic</w:t>
      </w:r>
      <w:r w:rsidR="007D1035">
        <w:rPr>
          <w:rFonts w:eastAsia="Times New Roman" w:cs="Times New Roman"/>
          <w:color w:val="4A4A4A"/>
          <w:sz w:val="21"/>
          <w:szCs w:val="21"/>
          <w:lang w:eastAsia="en-GB"/>
        </w:rPr>
        <w:t xml:space="preserve"> facility</w:t>
      </w:r>
      <w:r w:rsidR="00D93425" w:rsidRPr="00F3748B">
        <w:rPr>
          <w:rFonts w:eastAsia="Times New Roman" w:cs="Times New Roman"/>
          <w:color w:val="4A4A4A"/>
          <w:sz w:val="21"/>
          <w:szCs w:val="21"/>
          <w:lang w:eastAsia="en-GB"/>
        </w:rPr>
        <w:t>)</w:t>
      </w:r>
      <w:r w:rsidR="00C94CFA">
        <w:rPr>
          <w:rFonts w:eastAsia="Times New Roman" w:cs="Times New Roman"/>
          <w:color w:val="4A4A4A"/>
          <w:sz w:val="21"/>
          <w:szCs w:val="21"/>
          <w:lang w:eastAsia="en-GB"/>
        </w:rPr>
        <w:t>.</w:t>
      </w:r>
      <w:r w:rsidR="003679D1">
        <w:rPr>
          <w:rFonts w:eastAsia="Times New Roman" w:cs="Times New Roman"/>
          <w:color w:val="4A4A4A"/>
          <w:sz w:val="21"/>
          <w:szCs w:val="21"/>
          <w:lang w:eastAsia="en-GB"/>
        </w:rPr>
        <w:t xml:space="preserve"> </w:t>
      </w:r>
    </w:p>
    <w:p w14:paraId="3B79CD6D" w14:textId="5428A296" w:rsidR="00D93425" w:rsidRDefault="00D93425" w:rsidP="00F3748B">
      <w:pPr>
        <w:shd w:val="clear" w:color="auto" w:fill="FFFFFF"/>
        <w:spacing w:after="0"/>
        <w:contextualSpacing/>
        <w:rPr>
          <w:rFonts w:eastAsia="Times New Roman" w:cs="Times New Roman"/>
          <w:color w:val="4A4A4A"/>
          <w:sz w:val="21"/>
          <w:szCs w:val="21"/>
          <w:lang w:eastAsia="en-GB"/>
        </w:rPr>
      </w:pPr>
    </w:p>
    <w:p w14:paraId="2AF5F5DE" w14:textId="4B16DDE6" w:rsidR="003679D1" w:rsidRPr="00EE23F0" w:rsidRDefault="003679D1" w:rsidP="003679D1">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Disaggregation by </w:t>
      </w:r>
      <w:r>
        <w:rPr>
          <w:rFonts w:eastAsia="Times New Roman" w:cs="Times New Roman"/>
          <w:color w:val="4A4A4A"/>
          <w:sz w:val="21"/>
          <w:szCs w:val="21"/>
          <w:lang w:eastAsia="en-GB"/>
        </w:rPr>
        <w:t>individual characteristics (age, sex, disability, etc) may also be made</w:t>
      </w:r>
      <w:r w:rsidRPr="00EE23F0">
        <w:rPr>
          <w:rFonts w:eastAsia="Times New Roman" w:cs="Times New Roman"/>
          <w:color w:val="4A4A4A"/>
          <w:sz w:val="21"/>
          <w:szCs w:val="21"/>
          <w:lang w:eastAsia="en-GB"/>
        </w:rPr>
        <w:t xml:space="preserve"> where data permit. </w:t>
      </w:r>
      <w:r w:rsidRPr="001A01A2">
        <w:rPr>
          <w:rFonts w:eastAsia="Times New Roman" w:cs="Times New Roman"/>
          <w:color w:val="4A4A4A"/>
          <w:sz w:val="21"/>
          <w:szCs w:val="21"/>
          <w:lang w:eastAsia="en-GB"/>
        </w:rPr>
        <w:t>Many of the datasets used for producing estimates are household surveys and censuses which collect information</w:t>
      </w:r>
      <w:r>
        <w:rPr>
          <w:rFonts w:eastAsia="Times New Roman" w:cs="Times New Roman"/>
          <w:color w:val="4A4A4A"/>
          <w:sz w:val="21"/>
          <w:szCs w:val="21"/>
          <w:lang w:eastAsia="en-GB"/>
        </w:rPr>
        <w:t xml:space="preserve"> on </w:t>
      </w:r>
      <w:r w:rsidR="00F66887">
        <w:rPr>
          <w:rFonts w:eastAsia="Times New Roman" w:cs="Times New Roman"/>
          <w:color w:val="4A4A4A"/>
          <w:sz w:val="21"/>
          <w:szCs w:val="21"/>
          <w:lang w:eastAsia="en-GB"/>
        </w:rPr>
        <w:t>handwashing facilities</w:t>
      </w:r>
      <w:r w:rsidRPr="001A01A2">
        <w:rPr>
          <w:rFonts w:eastAsia="Times New Roman" w:cs="Times New Roman"/>
          <w:color w:val="4A4A4A"/>
          <w:sz w:val="21"/>
          <w:szCs w:val="21"/>
          <w:lang w:eastAsia="en-GB"/>
        </w:rPr>
        <w:t xml:space="preserve"> at the household level. Such data cannot be disaggregated to provide information on intra-household variability, e.g. differential use of services by gender, age, or disability. The JMP seeks to highlight individual datasets which do allow assessment of intra-household variability, but these are not numerous enough to integrate into the main indicators estimated in JMP reports.</w:t>
      </w:r>
    </w:p>
    <w:p w14:paraId="35F24962" w14:textId="77777777" w:rsidR="003679D1" w:rsidRPr="00F3748B" w:rsidRDefault="003679D1" w:rsidP="00F3748B">
      <w:pPr>
        <w:shd w:val="clear" w:color="auto" w:fill="FFFFFF"/>
        <w:spacing w:after="0"/>
        <w:contextualSpacing/>
        <w:rPr>
          <w:rFonts w:eastAsia="Times New Roman" w:cs="Times New Roman"/>
          <w:color w:val="4A4A4A"/>
          <w:sz w:val="21"/>
          <w:szCs w:val="21"/>
          <w:lang w:eastAsia="en-GB"/>
        </w:rPr>
      </w:pPr>
    </w:p>
    <w:p w14:paraId="4ACAB12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color w:val="4A4A4A"/>
          <w:sz w:val="21"/>
          <w:szCs w:val="21"/>
          <w:lang w:eastAsia="en-GB"/>
        </w:rPr>
        <w:t>Treatment of missing values</w:t>
      </w:r>
      <w:r w:rsidRPr="00F3748B">
        <w:rPr>
          <w:rFonts w:eastAsia="Times New Roman" w:cs="Times New Roman"/>
          <w:b/>
          <w:bCs/>
          <w:color w:val="4A4A4A"/>
          <w:sz w:val="21"/>
          <w:szCs w:val="21"/>
          <w:lang w:eastAsia="en-GB"/>
        </w:rPr>
        <w:t>:</w:t>
      </w:r>
    </w:p>
    <w:p w14:paraId="5CFA135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00C57822" w14:textId="77777777" w:rsidR="00D93425" w:rsidRPr="00F3748B" w:rsidRDefault="00D93425" w:rsidP="00F3748B">
      <w:pPr>
        <w:numPr>
          <w:ilvl w:val="0"/>
          <w:numId w:val="1"/>
        </w:numPr>
        <w:shd w:val="clear" w:color="auto" w:fill="FFFFFF"/>
        <w:spacing w:after="0" w:line="240" w:lineRule="auto"/>
        <w:ind w:left="495"/>
        <w:contextualSpacing/>
        <w:outlineLvl w:val="4"/>
        <w:rPr>
          <w:rFonts w:eastAsia="Times New Roman" w:cs="Times New Roman"/>
          <w:color w:val="1C75BC"/>
          <w:sz w:val="21"/>
          <w:szCs w:val="21"/>
          <w:lang w:eastAsia="en-GB"/>
        </w:rPr>
      </w:pPr>
      <w:r w:rsidRPr="00F3748B">
        <w:rPr>
          <w:rFonts w:eastAsia="Times New Roman" w:cs="Times New Roman"/>
          <w:color w:val="1C75BC"/>
          <w:sz w:val="21"/>
          <w:szCs w:val="21"/>
          <w:lang w:eastAsia="en-GB"/>
        </w:rPr>
        <w:lastRenderedPageBreak/>
        <w:t>At country level</w:t>
      </w:r>
    </w:p>
    <w:p w14:paraId="329E5D4F" w14:textId="77777777" w:rsidR="00D93425" w:rsidRDefault="00D93425" w:rsidP="00F3748B">
      <w:pPr>
        <w:shd w:val="clear" w:color="auto" w:fill="FFFFFF"/>
        <w:spacing w:after="0"/>
        <w:ind w:left="495"/>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The JMP method uses a simple regression model to generate time series estimates for all years including for years without data points. The JMP then shares all its estimates using its country consultation mechanism to get consensus from countries before publishing its estimates.</w:t>
      </w:r>
    </w:p>
    <w:p w14:paraId="006E78F2" w14:textId="77777777" w:rsidR="007A46BC" w:rsidRPr="00F3748B" w:rsidRDefault="007A46BC" w:rsidP="00F3748B">
      <w:pPr>
        <w:shd w:val="clear" w:color="auto" w:fill="FFFFFF"/>
        <w:spacing w:after="0"/>
        <w:ind w:left="495"/>
        <w:contextualSpacing/>
        <w:rPr>
          <w:rFonts w:eastAsia="Times New Roman" w:cs="Times New Roman"/>
          <w:color w:val="4A4A4A"/>
          <w:sz w:val="21"/>
          <w:szCs w:val="21"/>
          <w:lang w:eastAsia="en-GB"/>
        </w:rPr>
      </w:pPr>
    </w:p>
    <w:p w14:paraId="29228158" w14:textId="77777777" w:rsidR="00D93425" w:rsidRPr="00F3748B" w:rsidRDefault="00D93425" w:rsidP="00F3748B">
      <w:pPr>
        <w:numPr>
          <w:ilvl w:val="0"/>
          <w:numId w:val="1"/>
        </w:numPr>
        <w:shd w:val="clear" w:color="auto" w:fill="FFFFFF"/>
        <w:spacing w:after="0" w:line="240" w:lineRule="auto"/>
        <w:ind w:left="495"/>
        <w:contextualSpacing/>
        <w:outlineLvl w:val="4"/>
        <w:rPr>
          <w:rFonts w:eastAsia="Times New Roman" w:cs="Times New Roman"/>
          <w:color w:val="1C75BC"/>
          <w:sz w:val="21"/>
          <w:szCs w:val="21"/>
          <w:lang w:eastAsia="en-GB"/>
        </w:rPr>
      </w:pPr>
      <w:r w:rsidRPr="00F3748B">
        <w:rPr>
          <w:rFonts w:eastAsia="Times New Roman" w:cs="Times New Roman"/>
          <w:color w:val="1C75BC"/>
          <w:sz w:val="21"/>
          <w:szCs w:val="21"/>
          <w:lang w:eastAsia="en-GB"/>
        </w:rPr>
        <w:t>At regional and global levels</w:t>
      </w:r>
    </w:p>
    <w:p w14:paraId="0F7D4082" w14:textId="68BD0F90" w:rsidR="003679D1" w:rsidRPr="003679D1" w:rsidRDefault="003679D1" w:rsidP="00C9214B">
      <w:pPr>
        <w:shd w:val="clear" w:color="auto" w:fill="FFFFFF"/>
        <w:spacing w:after="0"/>
        <w:ind w:left="540"/>
        <w:jc w:val="both"/>
        <w:rPr>
          <w:rFonts w:eastAsia="Times New Roman" w:cs="Times New Roman"/>
          <w:color w:val="4A4A4A"/>
          <w:sz w:val="21"/>
          <w:szCs w:val="21"/>
          <w:lang w:eastAsia="en-GB"/>
        </w:rPr>
      </w:pPr>
      <w:r w:rsidRPr="003679D1">
        <w:rPr>
          <w:rFonts w:eastAsia="Times New Roman" w:cs="Times New Roman"/>
          <w:color w:val="4A4A4A"/>
          <w:sz w:val="21"/>
          <w:szCs w:val="21"/>
          <w:lang w:eastAsia="en-GB"/>
        </w:rPr>
        <w:t xml:space="preserve">Regional and global estimates for </w:t>
      </w:r>
      <w:r w:rsidR="006A14DB">
        <w:rPr>
          <w:rFonts w:eastAsia="Times New Roman" w:cs="Times New Roman"/>
          <w:color w:val="4A4A4A"/>
          <w:sz w:val="21"/>
          <w:szCs w:val="21"/>
          <w:lang w:eastAsia="en-GB"/>
        </w:rPr>
        <w:t>basic</w:t>
      </w:r>
      <w:r w:rsidR="005A5395">
        <w:rPr>
          <w:rFonts w:eastAsia="Times New Roman" w:cs="Times New Roman"/>
          <w:color w:val="4A4A4A"/>
          <w:sz w:val="21"/>
          <w:szCs w:val="21"/>
          <w:lang w:eastAsia="en-GB"/>
        </w:rPr>
        <w:t xml:space="preserve"> </w:t>
      </w:r>
      <w:r w:rsidRPr="003679D1">
        <w:rPr>
          <w:rFonts w:eastAsia="Times New Roman" w:cs="Times New Roman"/>
          <w:color w:val="4A4A4A"/>
          <w:sz w:val="21"/>
          <w:szCs w:val="21"/>
          <w:lang w:eastAsia="en-GB"/>
        </w:rPr>
        <w:t xml:space="preserve">services are calculated </w:t>
      </w:r>
      <w:r w:rsidR="00C9214B">
        <w:rPr>
          <w:rFonts w:eastAsia="Times New Roman" w:cs="Times New Roman"/>
          <w:color w:val="4A4A4A"/>
          <w:sz w:val="21"/>
          <w:szCs w:val="21"/>
          <w:lang w:eastAsia="en-GB"/>
        </w:rPr>
        <w:t>if there are</w:t>
      </w:r>
      <w:r w:rsidRPr="003679D1">
        <w:rPr>
          <w:rFonts w:eastAsia="Times New Roman" w:cs="Times New Roman"/>
          <w:color w:val="4A4A4A"/>
          <w:sz w:val="21"/>
          <w:szCs w:val="21"/>
          <w:lang w:eastAsia="en-GB"/>
        </w:rPr>
        <w:t xml:space="preserve"> (non-imputed) data </w:t>
      </w:r>
      <w:r w:rsidR="006A14DB">
        <w:rPr>
          <w:rFonts w:eastAsia="Times New Roman" w:cs="Times New Roman"/>
          <w:color w:val="4A4A4A"/>
          <w:sz w:val="21"/>
          <w:szCs w:val="21"/>
          <w:lang w:eastAsia="en-GB"/>
        </w:rPr>
        <w:t>available</w:t>
      </w:r>
      <w:r w:rsidRPr="003679D1">
        <w:rPr>
          <w:rFonts w:eastAsia="Times New Roman" w:cs="Times New Roman"/>
          <w:color w:val="4A4A4A"/>
          <w:sz w:val="21"/>
          <w:szCs w:val="21"/>
          <w:lang w:eastAsia="en-GB"/>
        </w:rPr>
        <w:t xml:space="preserve"> for at least </w:t>
      </w:r>
      <w:r w:rsidR="006A14DB">
        <w:rPr>
          <w:rFonts w:eastAsia="Times New Roman" w:cs="Times New Roman"/>
          <w:color w:val="4A4A4A"/>
          <w:sz w:val="21"/>
          <w:szCs w:val="21"/>
          <w:lang w:eastAsia="en-GB"/>
        </w:rPr>
        <w:t>5</w:t>
      </w:r>
      <w:r w:rsidRPr="003679D1">
        <w:rPr>
          <w:rFonts w:eastAsia="Times New Roman" w:cs="Times New Roman"/>
          <w:color w:val="4A4A4A"/>
          <w:sz w:val="21"/>
          <w:szCs w:val="21"/>
          <w:lang w:eastAsia="en-GB"/>
        </w:rPr>
        <w:t xml:space="preserve">0% of the relevant population within the region. </w:t>
      </w:r>
      <w:proofErr w:type="gramStart"/>
      <w:r w:rsidRPr="003679D1">
        <w:rPr>
          <w:rFonts w:eastAsia="Times New Roman" w:cs="Times New Roman"/>
          <w:color w:val="4A4A4A"/>
          <w:sz w:val="21"/>
          <w:szCs w:val="21"/>
          <w:lang w:eastAsia="en-GB"/>
        </w:rPr>
        <w:t>In order to</w:t>
      </w:r>
      <w:proofErr w:type="gramEnd"/>
      <w:r w:rsidRPr="003679D1">
        <w:rPr>
          <w:rFonts w:eastAsia="Times New Roman" w:cs="Times New Roman"/>
          <w:color w:val="4A4A4A"/>
          <w:sz w:val="21"/>
          <w:szCs w:val="21"/>
          <w:lang w:eastAsia="en-GB"/>
        </w:rPr>
        <w:t xml:space="preserve"> produce estimates for regional or global levels, imputed estimates are produced for countries lacking data. Imputed country estimates are not published and only used for aggregation. </w:t>
      </w:r>
    </w:p>
    <w:p w14:paraId="6EE62DF0" w14:textId="77777777" w:rsidR="003679D1" w:rsidRDefault="003679D1" w:rsidP="00F3748B">
      <w:pPr>
        <w:shd w:val="clear" w:color="auto" w:fill="FFFFFF"/>
        <w:spacing w:after="0"/>
        <w:ind w:left="495"/>
        <w:contextualSpacing/>
        <w:rPr>
          <w:rFonts w:eastAsia="Times New Roman" w:cs="Times New Roman"/>
          <w:color w:val="4A4A4A"/>
          <w:sz w:val="21"/>
          <w:szCs w:val="21"/>
          <w:lang w:eastAsia="en-GB"/>
        </w:rPr>
      </w:pPr>
    </w:p>
    <w:p w14:paraId="5AA0A6AF" w14:textId="77777777" w:rsidR="00D93425" w:rsidRPr="00F3748B" w:rsidRDefault="00D93425" w:rsidP="00F3748B">
      <w:pPr>
        <w:keepNext/>
        <w:keepLines/>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Regional aggregates:</w:t>
      </w:r>
    </w:p>
    <w:p w14:paraId="60275BDE" w14:textId="77777777"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p>
    <w:p w14:paraId="042442A3" w14:textId="4C8148C6" w:rsidR="005A5395" w:rsidRDefault="00D263B4" w:rsidP="00D263B4">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R</w:t>
      </w:r>
      <w:r w:rsidRPr="00D263B4">
        <w:rPr>
          <w:rFonts w:eastAsia="Times New Roman" w:cs="Times New Roman"/>
          <w:color w:val="4A4A4A"/>
          <w:sz w:val="21"/>
          <w:szCs w:val="21"/>
          <w:lang w:eastAsia="en-GB"/>
        </w:rPr>
        <w:t>egional estimates for basic hygiene services are calculated by summing up</w:t>
      </w:r>
      <w:r>
        <w:rPr>
          <w:rFonts w:eastAsia="Times New Roman" w:cs="Times New Roman"/>
          <w:color w:val="4A4A4A"/>
          <w:sz w:val="21"/>
          <w:szCs w:val="21"/>
          <w:lang w:eastAsia="en-GB"/>
        </w:rPr>
        <w:t xml:space="preserve"> </w:t>
      </w:r>
      <w:r w:rsidRPr="00D263B4">
        <w:rPr>
          <w:rFonts w:eastAsia="Times New Roman" w:cs="Times New Roman"/>
          <w:color w:val="4A4A4A"/>
          <w:sz w:val="21"/>
          <w:szCs w:val="21"/>
          <w:lang w:eastAsia="en-GB"/>
        </w:rPr>
        <w:t xml:space="preserve">the actual or imputed estimates for each country, </w:t>
      </w:r>
      <w:proofErr w:type="gramStart"/>
      <w:r w:rsidRPr="00D263B4">
        <w:rPr>
          <w:rFonts w:eastAsia="Times New Roman" w:cs="Times New Roman"/>
          <w:color w:val="4A4A4A"/>
          <w:sz w:val="21"/>
          <w:szCs w:val="21"/>
          <w:lang w:eastAsia="en-GB"/>
        </w:rPr>
        <w:t>area</w:t>
      </w:r>
      <w:proofErr w:type="gramEnd"/>
      <w:r>
        <w:rPr>
          <w:rFonts w:eastAsia="Times New Roman" w:cs="Times New Roman"/>
          <w:color w:val="4A4A4A"/>
          <w:sz w:val="21"/>
          <w:szCs w:val="21"/>
          <w:lang w:eastAsia="en-GB"/>
        </w:rPr>
        <w:t xml:space="preserve"> </w:t>
      </w:r>
      <w:r w:rsidRPr="00D263B4">
        <w:rPr>
          <w:rFonts w:eastAsia="Times New Roman" w:cs="Times New Roman"/>
          <w:color w:val="4A4A4A"/>
          <w:sz w:val="21"/>
          <w:szCs w:val="21"/>
          <w:lang w:eastAsia="en-GB"/>
        </w:rPr>
        <w:t>or territory in the region, provided data are available</w:t>
      </w:r>
      <w:r>
        <w:rPr>
          <w:rFonts w:eastAsia="Times New Roman" w:cs="Times New Roman"/>
          <w:color w:val="4A4A4A"/>
          <w:sz w:val="21"/>
          <w:szCs w:val="21"/>
          <w:lang w:eastAsia="en-GB"/>
        </w:rPr>
        <w:t xml:space="preserve"> </w:t>
      </w:r>
      <w:r w:rsidRPr="00D263B4">
        <w:rPr>
          <w:rFonts w:eastAsia="Times New Roman" w:cs="Times New Roman"/>
          <w:color w:val="4A4A4A"/>
          <w:sz w:val="21"/>
          <w:szCs w:val="21"/>
          <w:lang w:eastAsia="en-GB"/>
        </w:rPr>
        <w:t>for at least half (50%) of the relevant population within</w:t>
      </w:r>
      <w:r>
        <w:rPr>
          <w:rFonts w:eastAsia="Times New Roman" w:cs="Times New Roman"/>
          <w:color w:val="4A4A4A"/>
          <w:sz w:val="21"/>
          <w:szCs w:val="21"/>
          <w:lang w:eastAsia="en-GB"/>
        </w:rPr>
        <w:t xml:space="preserve"> </w:t>
      </w:r>
      <w:r w:rsidRPr="00D263B4">
        <w:rPr>
          <w:rFonts w:eastAsia="Times New Roman" w:cs="Times New Roman"/>
          <w:color w:val="4A4A4A"/>
          <w:sz w:val="21"/>
          <w:szCs w:val="21"/>
          <w:lang w:eastAsia="en-GB"/>
        </w:rPr>
        <w:t>the region.</w:t>
      </w:r>
      <w:r w:rsidR="005F6E67">
        <w:rPr>
          <w:rFonts w:eastAsia="Times New Roman" w:cs="Times New Roman"/>
          <w:color w:val="4A4A4A"/>
          <w:sz w:val="21"/>
          <w:szCs w:val="21"/>
          <w:lang w:eastAsia="en-GB"/>
        </w:rPr>
        <w:t xml:space="preserve"> </w:t>
      </w:r>
      <w:r w:rsidR="005F6E67" w:rsidRPr="005F6E67">
        <w:rPr>
          <w:rFonts w:eastAsia="Times New Roman" w:cs="Times New Roman"/>
          <w:color w:val="4A4A4A"/>
          <w:sz w:val="21"/>
          <w:szCs w:val="21"/>
          <w:lang w:eastAsia="en-GB"/>
        </w:rPr>
        <w:t>Global estimates are made by directly aggregating country (and imputed country) estimates, not by aggregating regional estimates.</w:t>
      </w:r>
    </w:p>
    <w:p w14:paraId="6D2B9E7F" w14:textId="77777777" w:rsidR="005A5395" w:rsidRDefault="005A5395" w:rsidP="003679D1">
      <w:pPr>
        <w:shd w:val="clear" w:color="auto" w:fill="FFFFFF"/>
        <w:spacing w:after="0"/>
        <w:contextualSpacing/>
        <w:rPr>
          <w:rFonts w:eastAsia="Times New Roman" w:cs="Times New Roman"/>
          <w:color w:val="4A4A4A"/>
          <w:sz w:val="21"/>
          <w:szCs w:val="21"/>
          <w:lang w:eastAsia="en-GB"/>
        </w:rPr>
      </w:pPr>
    </w:p>
    <w:p w14:paraId="04AE5112" w14:textId="451B5D05" w:rsidR="003679D1" w:rsidRDefault="003679D1" w:rsidP="006A14DB">
      <w:pPr>
        <w:shd w:val="clear" w:color="auto" w:fill="FFFFFF"/>
        <w:spacing w:after="0"/>
        <w:contextualSpacing/>
        <w:jc w:val="both"/>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These </w:t>
      </w:r>
      <w:r w:rsidR="005A5395">
        <w:rPr>
          <w:rFonts w:eastAsia="Times New Roman" w:cs="Times New Roman"/>
          <w:color w:val="4A4A4A"/>
          <w:sz w:val="21"/>
          <w:szCs w:val="21"/>
          <w:lang w:eastAsia="en-GB"/>
        </w:rPr>
        <w:t>estimates</w:t>
      </w:r>
      <w:r w:rsidRPr="008474A9">
        <w:rPr>
          <w:rFonts w:eastAsia="Times New Roman" w:cs="Times New Roman"/>
          <w:color w:val="4A4A4A"/>
          <w:sz w:val="21"/>
          <w:szCs w:val="21"/>
          <w:lang w:eastAsia="en-GB"/>
        </w:rPr>
        <w:t xml:space="preserve"> are calculated separately for urban and rural areas and, where possible, a weighted average is made of rural and urban populations to produce total estimates for the region or world.</w:t>
      </w:r>
    </w:p>
    <w:p w14:paraId="726D9A28" w14:textId="77777777" w:rsidR="003679D1" w:rsidRDefault="003679D1" w:rsidP="003679D1">
      <w:pPr>
        <w:shd w:val="clear" w:color="auto" w:fill="FFFFFF"/>
        <w:spacing w:after="0"/>
        <w:contextualSpacing/>
        <w:rPr>
          <w:rFonts w:eastAsia="Times New Roman" w:cs="Times New Roman"/>
          <w:color w:val="4A4A4A"/>
          <w:sz w:val="21"/>
          <w:szCs w:val="21"/>
          <w:lang w:eastAsia="en-GB"/>
        </w:rPr>
      </w:pPr>
    </w:p>
    <w:p w14:paraId="5DC9E7D2" w14:textId="7A1EA509" w:rsidR="003679D1" w:rsidRDefault="00D93425" w:rsidP="003679D1">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For more details on JMP rules and methods</w:t>
      </w:r>
      <w:r w:rsidR="003679D1">
        <w:rPr>
          <w:rFonts w:eastAsia="Times New Roman" w:cs="Times New Roman"/>
          <w:color w:val="4A4A4A"/>
          <w:sz w:val="21"/>
          <w:szCs w:val="21"/>
          <w:lang w:eastAsia="en-GB"/>
        </w:rPr>
        <w:t xml:space="preserve">: </w:t>
      </w:r>
      <w:bookmarkStart w:id="1" w:name="_Hlk66925088"/>
      <w:r w:rsidR="003679D1" w:rsidRPr="00C9070E">
        <w:rPr>
          <w:rFonts w:eastAsia="Times New Roman" w:cs="Times New Roman"/>
          <w:color w:val="4A4A4A"/>
          <w:sz w:val="21"/>
          <w:szCs w:val="21"/>
          <w:lang w:eastAsia="en-GB"/>
        </w:rPr>
        <w:t>JMP Methodology: 2017 update and SDG baselines</w:t>
      </w:r>
      <w:bookmarkEnd w:id="1"/>
      <w:r w:rsidR="003679D1">
        <w:rPr>
          <w:rFonts w:eastAsia="Times New Roman" w:cs="Times New Roman"/>
          <w:color w:val="4A4A4A"/>
          <w:sz w:val="21"/>
          <w:szCs w:val="21"/>
          <w:lang w:eastAsia="en-GB"/>
        </w:rPr>
        <w:t>:</w:t>
      </w:r>
    </w:p>
    <w:p w14:paraId="60FC3AC0" w14:textId="594CA28C" w:rsidR="00D93425" w:rsidRPr="00F3748B" w:rsidRDefault="005D1E79" w:rsidP="00C94CFA">
      <w:pPr>
        <w:shd w:val="clear" w:color="auto" w:fill="FFFFFF"/>
        <w:spacing w:after="0"/>
        <w:contextualSpacing/>
        <w:rPr>
          <w:rFonts w:eastAsia="Times New Roman" w:cs="Times New Roman"/>
          <w:color w:val="4A4A4A"/>
          <w:sz w:val="21"/>
          <w:szCs w:val="21"/>
          <w:lang w:eastAsia="en-GB"/>
        </w:rPr>
      </w:pPr>
      <w:hyperlink r:id="rId12" w:history="1">
        <w:r w:rsidR="00C94CFA" w:rsidRPr="00BB6AFF">
          <w:rPr>
            <w:rStyle w:val="Hyperlink"/>
            <w:rFonts w:eastAsia="Times New Roman" w:cs="Times New Roman"/>
            <w:sz w:val="21"/>
            <w:szCs w:val="21"/>
            <w:lang w:eastAsia="en-GB"/>
          </w:rPr>
          <w:t>https://washdata.org/sites/default/files/documents/reports/2018-04/JMP-2017-update-methodology.pdf</w:t>
        </w:r>
      </w:hyperlink>
      <w:r w:rsidR="00C94CFA">
        <w:rPr>
          <w:rFonts w:eastAsia="Times New Roman" w:cs="Times New Roman"/>
          <w:color w:val="4A4A4A"/>
          <w:sz w:val="21"/>
          <w:szCs w:val="21"/>
          <w:lang w:eastAsia="en-GB"/>
        </w:rPr>
        <w:t xml:space="preserve"> </w:t>
      </w:r>
    </w:p>
    <w:p w14:paraId="4766AF31"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95BC3AA"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Sources of discrepancies:</w:t>
      </w:r>
    </w:p>
    <w:p w14:paraId="606E3AEE"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7FD7A50F" w14:textId="63D5D0D3" w:rsidR="00D93425" w:rsidRPr="00F3748B" w:rsidRDefault="00D93425" w:rsidP="00DB139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JMP estimates are based on national sources of data approved as official statistics. Differences between global and national figures arise due to differences in indicator definitions and methods used in calculating national coverage estimates. In some cases</w:t>
      </w:r>
      <w:r w:rsidR="009E0621">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national estimates are based on the most recent data point rather than from regression on all data points as done by the JMP. In some cases</w:t>
      </w:r>
      <w:r w:rsidR="009E0621">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national estimates draw on administrative sector data rather than the nationally representative surveys and censuses used by the JMP.</w:t>
      </w:r>
      <w:r w:rsidR="006852CF">
        <w:rPr>
          <w:rFonts w:eastAsia="Times New Roman" w:cs="Times New Roman"/>
          <w:color w:val="4A4A4A"/>
          <w:sz w:val="21"/>
          <w:szCs w:val="21"/>
          <w:lang w:eastAsia="en-GB"/>
        </w:rPr>
        <w:t xml:space="preserve"> </w:t>
      </w:r>
      <w:proofErr w:type="gramStart"/>
      <w:r w:rsidR="006852CF" w:rsidRPr="00285007">
        <w:rPr>
          <w:rFonts w:eastAsia="Times New Roman" w:cs="Times New Roman"/>
          <w:color w:val="4A4A4A"/>
          <w:sz w:val="21"/>
          <w:szCs w:val="21"/>
          <w:lang w:eastAsia="en-GB"/>
        </w:rPr>
        <w:t>In order to</w:t>
      </w:r>
      <w:proofErr w:type="gramEnd"/>
      <w:r w:rsidR="006852CF" w:rsidRPr="00285007">
        <w:rPr>
          <w:rFonts w:eastAsia="Times New Roman" w:cs="Times New Roman"/>
          <w:color w:val="4A4A4A"/>
          <w:sz w:val="21"/>
          <w:szCs w:val="21"/>
          <w:lang w:eastAsia="en-GB"/>
        </w:rPr>
        <w:t xml:space="preserve"> generate national estimates, JMP uses data that are representative of urban and rural populations and UN population estimates and projections (</w:t>
      </w:r>
      <w:r w:rsidR="006852CF">
        <w:rPr>
          <w:rFonts w:eastAsia="Times New Roman" w:cs="Times New Roman"/>
          <w:color w:val="4A4A4A"/>
          <w:sz w:val="21"/>
          <w:szCs w:val="21"/>
          <w:lang w:eastAsia="en-GB"/>
        </w:rPr>
        <w:t xml:space="preserve">UN DESA </w:t>
      </w:r>
      <w:r w:rsidR="006852CF" w:rsidRPr="00285007">
        <w:rPr>
          <w:rFonts w:eastAsia="Times New Roman" w:cs="Times New Roman"/>
          <w:color w:val="4A4A4A"/>
          <w:sz w:val="21"/>
          <w:szCs w:val="21"/>
          <w:lang w:eastAsia="en-GB"/>
        </w:rPr>
        <w:t>World Population Prospects</w:t>
      </w:r>
      <w:r w:rsidR="006852CF">
        <w:rPr>
          <w:rFonts w:eastAsia="Times New Roman" w:cs="Times New Roman"/>
          <w:color w:val="4A4A4A"/>
          <w:sz w:val="21"/>
          <w:szCs w:val="21"/>
          <w:lang w:eastAsia="en-GB"/>
        </w:rPr>
        <w:t xml:space="preserve">: </w:t>
      </w:r>
      <w:r w:rsidR="006852CF" w:rsidRPr="009001AE">
        <w:rPr>
          <w:rFonts w:eastAsia="Times New Roman" w:cs="Times New Roman"/>
          <w:color w:val="4A4A4A"/>
          <w:sz w:val="21"/>
          <w:szCs w:val="21"/>
          <w:lang w:eastAsia="en-GB"/>
        </w:rPr>
        <w:t>https://population.un.org/wpp/</w:t>
      </w:r>
      <w:r w:rsidR="006852CF" w:rsidRPr="00285007">
        <w:rPr>
          <w:rFonts w:eastAsia="Times New Roman" w:cs="Times New Roman"/>
          <w:color w:val="4A4A4A"/>
          <w:sz w:val="21"/>
          <w:szCs w:val="21"/>
          <w:lang w:eastAsia="en-GB"/>
        </w:rPr>
        <w:t>)</w:t>
      </w:r>
      <w:r w:rsidR="006852CF">
        <w:rPr>
          <w:rFonts w:eastAsia="Times New Roman" w:cs="Times New Roman"/>
          <w:color w:val="4A4A4A"/>
          <w:sz w:val="21"/>
          <w:szCs w:val="21"/>
          <w:lang w:eastAsia="en-GB"/>
        </w:rPr>
        <w:t xml:space="preserve"> which may differ from national population estimates</w:t>
      </w:r>
      <w:r w:rsidR="006852CF" w:rsidRPr="00285007">
        <w:rPr>
          <w:rFonts w:eastAsia="Times New Roman" w:cs="Times New Roman"/>
          <w:color w:val="4A4A4A"/>
          <w:sz w:val="21"/>
          <w:szCs w:val="21"/>
          <w:lang w:eastAsia="en-GB"/>
        </w:rPr>
        <w:t>.</w:t>
      </w:r>
    </w:p>
    <w:p w14:paraId="0EE4202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0B2E4DD"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Sources</w:t>
      </w:r>
    </w:p>
    <w:p w14:paraId="4A02EAEB"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6CFB2424"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Description:</w:t>
      </w:r>
    </w:p>
    <w:p w14:paraId="79A6730F"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2E3BBA65" w14:textId="77777777" w:rsidR="00A90A8A" w:rsidRPr="009E34FD" w:rsidRDefault="00A90A8A" w:rsidP="00A90A8A">
      <w:pPr>
        <w:pStyle w:val="Pa0"/>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Data</w:t>
      </w:r>
      <w:r>
        <w:rPr>
          <w:rFonts w:asciiTheme="minorHAnsi" w:eastAsia="Times New Roman" w:hAnsiTheme="minorHAnsi" w:cs="Times New Roman"/>
          <w:color w:val="4A4A4A"/>
          <w:sz w:val="21"/>
          <w:szCs w:val="21"/>
          <w:lang w:val="en-GB" w:eastAsia="en-GB"/>
        </w:rPr>
        <w:t xml:space="preserve"> sources</w:t>
      </w:r>
      <w:r w:rsidRPr="009E34FD">
        <w:rPr>
          <w:rFonts w:asciiTheme="minorHAnsi" w:eastAsia="Times New Roman" w:hAnsiTheme="minorHAnsi" w:cs="Times New Roman"/>
          <w:color w:val="4A4A4A"/>
          <w:sz w:val="21"/>
          <w:szCs w:val="21"/>
          <w:lang w:val="en-GB" w:eastAsia="en-GB"/>
        </w:rPr>
        <w:t xml:space="preserve"> included in the JMP database </w:t>
      </w:r>
      <w:r>
        <w:rPr>
          <w:rFonts w:asciiTheme="minorHAnsi" w:eastAsia="Times New Roman" w:hAnsiTheme="minorHAnsi" w:cs="Times New Roman"/>
          <w:color w:val="4A4A4A"/>
          <w:sz w:val="21"/>
          <w:szCs w:val="21"/>
          <w:lang w:val="en-GB" w:eastAsia="en-GB"/>
        </w:rPr>
        <w:t>are</w:t>
      </w:r>
      <w:r w:rsidRPr="009E34FD">
        <w:rPr>
          <w:rFonts w:asciiTheme="minorHAnsi" w:eastAsia="Times New Roman" w:hAnsiTheme="minorHAnsi" w:cs="Times New Roman"/>
          <w:color w:val="4A4A4A"/>
          <w:sz w:val="21"/>
          <w:szCs w:val="21"/>
          <w:lang w:val="en-GB" w:eastAsia="en-GB"/>
        </w:rPr>
        <w:t xml:space="preserve">: </w:t>
      </w:r>
    </w:p>
    <w:p w14:paraId="446A7A73" w14:textId="77777777"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Censuses, which in principle collect basic data from all people living within a country</w:t>
      </w:r>
      <w:r>
        <w:rPr>
          <w:rFonts w:asciiTheme="minorHAnsi" w:eastAsia="Times New Roman" w:hAnsiTheme="minorHAnsi" w:cs="Times New Roman"/>
          <w:color w:val="4A4A4A"/>
          <w:sz w:val="21"/>
          <w:szCs w:val="21"/>
          <w:lang w:val="en-GB" w:eastAsia="en-GB"/>
        </w:rPr>
        <w:t xml:space="preserve"> and</w:t>
      </w:r>
      <w:r w:rsidRPr="00A40C9A">
        <w:rPr>
          <w:rFonts w:asciiTheme="minorHAnsi" w:eastAsia="Times New Roman" w:hAnsiTheme="minorHAnsi" w:cs="Times New Roman"/>
          <w:color w:val="4A4A4A"/>
          <w:sz w:val="21"/>
          <w:szCs w:val="21"/>
          <w:lang w:val="en-GB" w:eastAsia="en-GB"/>
        </w:rPr>
        <w:t xml:space="preserve"> </w:t>
      </w:r>
      <w:r w:rsidRPr="009E34FD">
        <w:rPr>
          <w:rFonts w:asciiTheme="minorHAnsi" w:eastAsia="Times New Roman" w:hAnsiTheme="minorHAnsi" w:cs="Times New Roman"/>
          <w:color w:val="4A4A4A"/>
          <w:sz w:val="21"/>
          <w:szCs w:val="21"/>
          <w:lang w:val="en-GB" w:eastAsia="en-GB"/>
        </w:rPr>
        <w:t xml:space="preserve">led by national statistical offices. </w:t>
      </w:r>
    </w:p>
    <w:p w14:paraId="43E86BBD" w14:textId="77777777"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Household surveys, which collect data from a subset of households. These may target national, rural, or urban populations, or more limited project or sub-national areas. An appropriate sample design is necessary for survey results to be representative, and surveys are often led by or reviewed and approved by national statistical organizations. </w:t>
      </w:r>
    </w:p>
    <w:p w14:paraId="51D04DEA" w14:textId="7E6E50B7"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lastRenderedPageBreak/>
        <w:t xml:space="preserve">Other datasets may be available such as compilations by international or regional initiatives (e.g. </w:t>
      </w:r>
      <w:r>
        <w:rPr>
          <w:rFonts w:asciiTheme="minorHAnsi" w:eastAsia="Times New Roman" w:hAnsiTheme="minorHAnsi" w:cs="Times New Roman"/>
          <w:color w:val="4A4A4A"/>
          <w:sz w:val="21"/>
          <w:szCs w:val="21"/>
          <w:lang w:val="en-GB" w:eastAsia="en-GB"/>
        </w:rPr>
        <w:t>E</w:t>
      </w:r>
      <w:r w:rsidR="00C94CFA">
        <w:rPr>
          <w:rFonts w:asciiTheme="minorHAnsi" w:eastAsia="Times New Roman" w:hAnsiTheme="minorHAnsi" w:cs="Times New Roman"/>
          <w:color w:val="4A4A4A"/>
          <w:sz w:val="21"/>
          <w:szCs w:val="21"/>
          <w:lang w:val="en-GB" w:eastAsia="en-GB"/>
        </w:rPr>
        <w:t>urostat</w:t>
      </w:r>
      <w:r w:rsidRPr="009E34FD">
        <w:rPr>
          <w:rFonts w:asciiTheme="minorHAnsi" w:eastAsia="Times New Roman" w:hAnsiTheme="minorHAnsi" w:cs="Times New Roman"/>
          <w:color w:val="4A4A4A"/>
          <w:sz w:val="21"/>
          <w:szCs w:val="21"/>
          <w:lang w:val="en-GB" w:eastAsia="en-GB"/>
        </w:rPr>
        <w:t>), studies conducted by research institutes, or technical advice received during country consultations.</w:t>
      </w:r>
    </w:p>
    <w:p w14:paraId="6378D978" w14:textId="77777777" w:rsidR="00A90A8A" w:rsidRDefault="00A90A8A" w:rsidP="00F3748B">
      <w:pPr>
        <w:shd w:val="clear" w:color="auto" w:fill="FFFFFF"/>
        <w:spacing w:after="0"/>
        <w:contextualSpacing/>
        <w:rPr>
          <w:rFonts w:eastAsia="Times New Roman" w:cs="Times New Roman"/>
          <w:color w:val="4A4A4A"/>
          <w:sz w:val="21"/>
          <w:szCs w:val="21"/>
          <w:lang w:eastAsia="en-GB"/>
        </w:rPr>
      </w:pPr>
    </w:p>
    <w:p w14:paraId="0198FB91" w14:textId="48D9EDB6" w:rsidR="00D93425" w:rsidRPr="00F3748B" w:rsidRDefault="00D93425" w:rsidP="00DB139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Access to water</w:t>
      </w:r>
      <w:r w:rsidR="00A90A8A">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 </w:t>
      </w:r>
      <w:r w:rsidR="00A90A8A">
        <w:rPr>
          <w:rFonts w:eastAsia="Times New Roman" w:cs="Times New Roman"/>
          <w:color w:val="4A4A4A"/>
          <w:sz w:val="21"/>
          <w:szCs w:val="21"/>
          <w:lang w:eastAsia="en-GB"/>
        </w:rPr>
        <w:t xml:space="preserve">and hygiene </w:t>
      </w:r>
      <w:r w:rsidRPr="00F3748B">
        <w:rPr>
          <w:rFonts w:eastAsia="Times New Roman" w:cs="Times New Roman"/>
          <w:color w:val="4A4A4A"/>
          <w:sz w:val="21"/>
          <w:szCs w:val="21"/>
          <w:lang w:eastAsia="en-GB"/>
        </w:rPr>
        <w:t>are considered core socio-economic and health indicators, and key determinants of child survival, maternal, and children’s health, family wellbeing, and economic productivity. Drinking water</w:t>
      </w:r>
      <w:r w:rsidR="003E3A5C">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sanitation </w:t>
      </w:r>
      <w:r w:rsidR="003E3A5C">
        <w:rPr>
          <w:rFonts w:eastAsia="Times New Roman" w:cs="Times New Roman"/>
          <w:color w:val="4A4A4A"/>
          <w:sz w:val="21"/>
          <w:szCs w:val="21"/>
          <w:lang w:eastAsia="en-GB"/>
        </w:rPr>
        <w:t xml:space="preserve">and hygiene </w:t>
      </w:r>
      <w:r w:rsidRPr="00F3748B">
        <w:rPr>
          <w:rFonts w:eastAsia="Times New Roman" w:cs="Times New Roman"/>
          <w:color w:val="4A4A4A"/>
          <w:sz w:val="21"/>
          <w:szCs w:val="21"/>
          <w:lang w:eastAsia="en-GB"/>
        </w:rPr>
        <w:t xml:space="preserve">facilities are also used in constructing wealth quintiles used by many integrated household surveys to analyse inequalities between rich and poor. Access to </w:t>
      </w:r>
      <w:r w:rsidR="00A90A8A">
        <w:rPr>
          <w:rFonts w:eastAsia="Times New Roman" w:cs="Times New Roman"/>
          <w:color w:val="4A4A4A"/>
          <w:sz w:val="21"/>
          <w:szCs w:val="21"/>
          <w:lang w:eastAsia="en-GB"/>
        </w:rPr>
        <w:t xml:space="preserve">drinking water, </w:t>
      </w:r>
      <w:r w:rsidRPr="00F3748B">
        <w:rPr>
          <w:rFonts w:eastAsia="Times New Roman" w:cs="Times New Roman"/>
          <w:color w:val="4A4A4A"/>
          <w:sz w:val="21"/>
          <w:szCs w:val="21"/>
          <w:lang w:eastAsia="en-GB"/>
        </w:rPr>
        <w:t xml:space="preserve">sanitation </w:t>
      </w:r>
      <w:r w:rsidR="00A90A8A">
        <w:rPr>
          <w:rFonts w:eastAsia="Times New Roman" w:cs="Times New Roman"/>
          <w:color w:val="4A4A4A"/>
          <w:sz w:val="21"/>
          <w:szCs w:val="21"/>
          <w:lang w:eastAsia="en-GB"/>
        </w:rPr>
        <w:t xml:space="preserve">and hygiene </w:t>
      </w:r>
      <w:r w:rsidRPr="00F3748B">
        <w:rPr>
          <w:rFonts w:eastAsia="Times New Roman" w:cs="Times New Roman"/>
          <w:color w:val="4A4A4A"/>
          <w:sz w:val="21"/>
          <w:szCs w:val="21"/>
          <w:lang w:eastAsia="en-GB"/>
        </w:rPr>
        <w:t>is therefore a core indicator for most household surveys</w:t>
      </w:r>
      <w:r w:rsidR="00A90A8A">
        <w:rPr>
          <w:rFonts w:eastAsia="Times New Roman" w:cs="Times New Roman"/>
          <w:color w:val="4A4A4A"/>
          <w:sz w:val="21"/>
          <w:szCs w:val="21"/>
          <w:lang w:eastAsia="en-GB"/>
        </w:rPr>
        <w:t xml:space="preserve"> and censuses</w:t>
      </w:r>
      <w:r w:rsidRPr="00F3748B">
        <w:rPr>
          <w:rFonts w:eastAsia="Times New Roman" w:cs="Times New Roman"/>
          <w:color w:val="4A4A4A"/>
          <w:sz w:val="21"/>
          <w:szCs w:val="21"/>
          <w:lang w:eastAsia="en-GB"/>
        </w:rPr>
        <w:t>.</w:t>
      </w:r>
    </w:p>
    <w:p w14:paraId="64F7998E" w14:textId="79D6C0F5" w:rsidR="00D93425" w:rsidRDefault="00D93425" w:rsidP="00F3748B">
      <w:pPr>
        <w:shd w:val="clear" w:color="auto" w:fill="FFFFFF"/>
        <w:spacing w:after="0"/>
        <w:contextualSpacing/>
        <w:rPr>
          <w:rFonts w:eastAsia="Times New Roman" w:cs="Times New Roman"/>
          <w:color w:val="4A4A4A"/>
          <w:sz w:val="21"/>
          <w:szCs w:val="21"/>
          <w:lang w:eastAsia="en-GB"/>
        </w:rPr>
      </w:pPr>
    </w:p>
    <w:p w14:paraId="4A267402" w14:textId="06D5DB4B" w:rsidR="00DB1397" w:rsidRDefault="00DB1397" w:rsidP="004B15DA">
      <w:pPr>
        <w:shd w:val="clear" w:color="auto" w:fill="FFFFFF"/>
        <w:spacing w:after="0"/>
        <w:contextualSpacing/>
        <w:jc w:val="both"/>
        <w:rPr>
          <w:rFonts w:eastAsia="Times New Roman" w:cs="Times New Roman"/>
          <w:color w:val="4A4A4A"/>
          <w:sz w:val="21"/>
          <w:szCs w:val="21"/>
          <w:lang w:eastAsia="en-GB"/>
        </w:rPr>
      </w:pPr>
      <w:r w:rsidRPr="00DB1397">
        <w:rPr>
          <w:rFonts w:eastAsia="Times New Roman" w:cs="Times New Roman"/>
          <w:color w:val="4A4A4A"/>
          <w:sz w:val="21"/>
          <w:szCs w:val="21"/>
          <w:lang w:eastAsia="en-GB"/>
        </w:rPr>
        <w:t xml:space="preserve">The JMP uses data on the observation of handwashing facilities with water and soap, typically available in </w:t>
      </w:r>
      <w:r w:rsidR="00555C7D">
        <w:rPr>
          <w:rFonts w:eastAsia="Times New Roman" w:cs="Times New Roman"/>
          <w:color w:val="4A4A4A"/>
          <w:sz w:val="21"/>
          <w:szCs w:val="21"/>
          <w:lang w:eastAsia="en-GB"/>
        </w:rPr>
        <w:t>Multiple Indicator Cluster Surveys (</w:t>
      </w:r>
      <w:r w:rsidRPr="00DB1397">
        <w:rPr>
          <w:rFonts w:eastAsia="Times New Roman" w:cs="Times New Roman"/>
          <w:color w:val="4A4A4A"/>
          <w:sz w:val="21"/>
          <w:szCs w:val="21"/>
          <w:lang w:eastAsia="en-GB"/>
        </w:rPr>
        <w:t>MICS</w:t>
      </w:r>
      <w:r w:rsidR="00555C7D">
        <w:rPr>
          <w:rFonts w:eastAsia="Times New Roman" w:cs="Times New Roman"/>
          <w:color w:val="4A4A4A"/>
          <w:sz w:val="21"/>
          <w:szCs w:val="21"/>
          <w:lang w:eastAsia="en-GB"/>
        </w:rPr>
        <w:t>)</w:t>
      </w:r>
      <w:r w:rsidRPr="00DB1397">
        <w:rPr>
          <w:rFonts w:eastAsia="Times New Roman" w:cs="Times New Roman"/>
          <w:color w:val="4A4A4A"/>
          <w:sz w:val="21"/>
          <w:szCs w:val="21"/>
          <w:lang w:eastAsia="en-GB"/>
        </w:rPr>
        <w:t xml:space="preserve"> and </w:t>
      </w:r>
      <w:r w:rsidR="00555C7D">
        <w:rPr>
          <w:rFonts w:eastAsia="Times New Roman" w:cs="Times New Roman"/>
          <w:color w:val="4A4A4A"/>
          <w:sz w:val="21"/>
          <w:szCs w:val="21"/>
          <w:lang w:eastAsia="en-GB"/>
        </w:rPr>
        <w:t>Demographic and Health Surveys (</w:t>
      </w:r>
      <w:r w:rsidRPr="00DB1397">
        <w:rPr>
          <w:rFonts w:eastAsia="Times New Roman" w:cs="Times New Roman"/>
          <w:color w:val="4A4A4A"/>
          <w:sz w:val="21"/>
          <w:szCs w:val="21"/>
          <w:lang w:eastAsia="en-GB"/>
        </w:rPr>
        <w:t>DHS</w:t>
      </w:r>
      <w:r w:rsidR="00555C7D">
        <w:rPr>
          <w:rFonts w:eastAsia="Times New Roman" w:cs="Times New Roman"/>
          <w:color w:val="4A4A4A"/>
          <w:sz w:val="21"/>
          <w:szCs w:val="21"/>
          <w:lang w:eastAsia="en-GB"/>
        </w:rPr>
        <w:t>)</w:t>
      </w:r>
      <w:r w:rsidRPr="00DB1397">
        <w:rPr>
          <w:rFonts w:eastAsia="Times New Roman" w:cs="Times New Roman"/>
          <w:color w:val="4A4A4A"/>
          <w:sz w:val="21"/>
          <w:szCs w:val="21"/>
          <w:lang w:eastAsia="en-GB"/>
        </w:rPr>
        <w:t xml:space="preserve">. Any </w:t>
      </w:r>
      <w:r w:rsidR="00555C7D">
        <w:rPr>
          <w:rFonts w:eastAsia="Times New Roman" w:cs="Times New Roman"/>
          <w:color w:val="4A4A4A"/>
          <w:sz w:val="21"/>
          <w:szCs w:val="21"/>
          <w:lang w:eastAsia="en-GB"/>
        </w:rPr>
        <w:t xml:space="preserve">available </w:t>
      </w:r>
      <w:r w:rsidRPr="00DB1397">
        <w:rPr>
          <w:rFonts w:eastAsia="Times New Roman" w:cs="Times New Roman"/>
          <w:color w:val="4A4A4A"/>
          <w:sz w:val="21"/>
          <w:szCs w:val="21"/>
          <w:lang w:eastAsia="en-GB"/>
        </w:rPr>
        <w:t xml:space="preserve">surveys recording observation of handwashing facilities </w:t>
      </w:r>
      <w:r w:rsidR="00555C7D">
        <w:rPr>
          <w:rFonts w:eastAsia="Times New Roman" w:cs="Times New Roman"/>
          <w:color w:val="4A4A4A"/>
          <w:sz w:val="21"/>
          <w:szCs w:val="21"/>
          <w:lang w:eastAsia="en-GB"/>
        </w:rPr>
        <w:t xml:space="preserve">are </w:t>
      </w:r>
      <w:r w:rsidRPr="00DB1397">
        <w:rPr>
          <w:rFonts w:eastAsia="Times New Roman" w:cs="Times New Roman"/>
          <w:color w:val="4A4A4A"/>
          <w:sz w:val="21"/>
          <w:szCs w:val="21"/>
          <w:lang w:eastAsia="en-GB"/>
        </w:rPr>
        <w:t>included in the JMP database and JMP regression rules are applied to estimate the proportion of the population with a handwashing facility, as well as the proportion with a handwashing facility with water and soap.</w:t>
      </w:r>
    </w:p>
    <w:p w14:paraId="017040C9" w14:textId="77777777" w:rsidR="00DB1397" w:rsidRDefault="00DB1397" w:rsidP="004B15DA">
      <w:pPr>
        <w:shd w:val="clear" w:color="auto" w:fill="FFFFFF"/>
        <w:spacing w:after="0"/>
        <w:contextualSpacing/>
        <w:jc w:val="both"/>
        <w:rPr>
          <w:rFonts w:eastAsia="Times New Roman" w:cs="Times New Roman"/>
          <w:color w:val="4A4A4A"/>
          <w:sz w:val="21"/>
          <w:szCs w:val="21"/>
          <w:lang w:eastAsia="en-GB"/>
        </w:rPr>
      </w:pPr>
    </w:p>
    <w:p w14:paraId="3EB566CC" w14:textId="093B7C91" w:rsidR="00F6417D" w:rsidRDefault="004B15DA" w:rsidP="004B15DA">
      <w:pPr>
        <w:shd w:val="clear" w:color="auto" w:fill="FFFFFF"/>
        <w:spacing w:after="0"/>
        <w:contextualSpacing/>
        <w:jc w:val="both"/>
        <w:rPr>
          <w:rFonts w:eastAsia="Times New Roman" w:cs="Times New Roman"/>
          <w:color w:val="4A4A4A"/>
          <w:sz w:val="21"/>
          <w:szCs w:val="21"/>
          <w:lang w:val="en-US" w:eastAsia="en-GB"/>
        </w:rPr>
      </w:pPr>
      <w:r w:rsidRPr="006300AE">
        <w:rPr>
          <w:rFonts w:eastAsia="Times New Roman" w:cs="Times New Roman"/>
          <w:color w:val="4A4A4A"/>
          <w:sz w:val="21"/>
          <w:szCs w:val="21"/>
          <w:lang w:eastAsia="en-GB"/>
        </w:rPr>
        <w:t>Household surveys increasingly include a section on hygiene practices where the surveyor visits the handwashing facility and observes if water and soap are present. Observation of handwashing materials by surveyors represents a more reliable proxy for handwashing behaviour than asking individuals whether they wash their hands. The small number of cases where households refuse to give enumerators permission to observe their facilities are excluded from JMP estimates.</w:t>
      </w:r>
      <w:r w:rsidR="00DB1397">
        <w:rPr>
          <w:rFonts w:eastAsia="Times New Roman" w:cs="Times New Roman"/>
          <w:color w:val="4A4A4A"/>
          <w:sz w:val="21"/>
          <w:szCs w:val="21"/>
          <w:lang w:val="en-US" w:eastAsia="en-GB"/>
        </w:rPr>
        <w:t xml:space="preserve"> </w:t>
      </w:r>
    </w:p>
    <w:p w14:paraId="3F405B3B" w14:textId="09B24E28" w:rsidR="00F6417D" w:rsidRDefault="00F6417D" w:rsidP="00F3748B">
      <w:pPr>
        <w:shd w:val="clear" w:color="auto" w:fill="FFFFFF"/>
        <w:spacing w:after="0"/>
        <w:contextualSpacing/>
        <w:rPr>
          <w:rFonts w:eastAsia="Times New Roman" w:cs="Times New Roman"/>
          <w:color w:val="4A4A4A"/>
          <w:sz w:val="21"/>
          <w:szCs w:val="21"/>
          <w:lang w:val="en-US" w:eastAsia="en-GB"/>
        </w:rPr>
      </w:pPr>
    </w:p>
    <w:p w14:paraId="186CFDD2" w14:textId="470374DE" w:rsidR="003E3A5C" w:rsidRDefault="00DB1397" w:rsidP="003E3A5C">
      <w:pPr>
        <w:shd w:val="clear" w:color="auto" w:fill="FFFFFF"/>
        <w:spacing w:after="0"/>
        <w:contextualSpacing/>
        <w:jc w:val="both"/>
        <w:rPr>
          <w:rFonts w:eastAsia="Times New Roman" w:cs="Times New Roman"/>
          <w:color w:val="4A4A4A"/>
          <w:sz w:val="21"/>
          <w:szCs w:val="21"/>
          <w:lang w:val="en-US" w:eastAsia="en-GB"/>
        </w:rPr>
      </w:pPr>
      <w:r w:rsidRPr="00F6417D">
        <w:rPr>
          <w:rFonts w:eastAsia="Times New Roman" w:cs="Times New Roman"/>
          <w:color w:val="4A4A4A"/>
          <w:sz w:val="21"/>
          <w:szCs w:val="21"/>
          <w:lang w:val="en-US" w:eastAsia="en-GB"/>
        </w:rPr>
        <w:t>Direct observation of handwashing facilities has been included as a standard module in MICS and DHS since 2009.</w:t>
      </w:r>
      <w:r>
        <w:rPr>
          <w:rFonts w:eastAsia="Times New Roman" w:cs="Times New Roman"/>
          <w:color w:val="4A4A4A"/>
          <w:sz w:val="21"/>
          <w:szCs w:val="21"/>
          <w:lang w:val="en-US" w:eastAsia="en-GB"/>
        </w:rPr>
        <w:t xml:space="preserve"> </w:t>
      </w:r>
      <w:r w:rsidR="003E3A5C" w:rsidRPr="003E3A5C">
        <w:rPr>
          <w:rFonts w:eastAsia="Times New Roman" w:cs="Times New Roman"/>
          <w:color w:val="4A4A4A"/>
          <w:sz w:val="21"/>
          <w:szCs w:val="21"/>
          <w:lang w:val="en-US" w:eastAsia="en-GB"/>
        </w:rPr>
        <w:t xml:space="preserve">Following the standardization of hygiene questions in international surveys, data on handwashing facilities are available for a growing number of low- and middle-income countries. This type of information is not available from most high-income countries, where access to basic handwashing facilities is assumed to be nearly universal. </w:t>
      </w:r>
    </w:p>
    <w:p w14:paraId="3A710090" w14:textId="77777777" w:rsidR="00F6417D" w:rsidRDefault="00F6417D" w:rsidP="00F3748B">
      <w:pPr>
        <w:shd w:val="clear" w:color="auto" w:fill="FFFFFF"/>
        <w:spacing w:after="0"/>
        <w:contextualSpacing/>
        <w:rPr>
          <w:rFonts w:eastAsia="Times New Roman" w:cs="Times New Roman"/>
          <w:color w:val="4A4A4A"/>
          <w:sz w:val="21"/>
          <w:szCs w:val="21"/>
          <w:lang w:eastAsia="en-GB"/>
        </w:rPr>
      </w:pPr>
    </w:p>
    <w:p w14:paraId="39033419" w14:textId="4AC27C54" w:rsidR="00D93425" w:rsidRDefault="00C01ADB" w:rsidP="00F3748B">
      <w:pPr>
        <w:shd w:val="clear" w:color="auto" w:fill="FFFFFF"/>
        <w:spacing w:after="0"/>
        <w:contextualSpacing/>
        <w:rPr>
          <w:rFonts w:eastAsia="Times New Roman" w:cs="Times New Roman"/>
          <w:color w:val="4A4A4A"/>
          <w:sz w:val="21"/>
          <w:szCs w:val="21"/>
          <w:lang w:eastAsia="en-GB"/>
        </w:rPr>
      </w:pPr>
      <w:r w:rsidRPr="005016DB">
        <w:rPr>
          <w:rFonts w:eastAsia="Times New Roman" w:cs="Times New Roman"/>
          <w:color w:val="4A4A4A"/>
          <w:sz w:val="21"/>
          <w:szCs w:val="21"/>
          <w:lang w:eastAsia="en-GB"/>
        </w:rPr>
        <w:t xml:space="preserve">Some datasets reviewed by the JMP are not representative of national, </w:t>
      </w:r>
      <w:proofErr w:type="gramStart"/>
      <w:r w:rsidRPr="005016DB">
        <w:rPr>
          <w:rFonts w:eastAsia="Times New Roman" w:cs="Times New Roman"/>
          <w:color w:val="4A4A4A"/>
          <w:sz w:val="21"/>
          <w:szCs w:val="21"/>
          <w:lang w:eastAsia="en-GB"/>
        </w:rPr>
        <w:t>rural</w:t>
      </w:r>
      <w:proofErr w:type="gramEnd"/>
      <w:r w:rsidRPr="005016DB">
        <w:rPr>
          <w:rFonts w:eastAsia="Times New Roman" w:cs="Times New Roman"/>
          <w:color w:val="4A4A4A"/>
          <w:sz w:val="21"/>
          <w:szCs w:val="21"/>
          <w:lang w:eastAsia="en-GB"/>
        </w:rPr>
        <w:t xml:space="preserve"> or urban populations, or may be representative of only a subset of these populations. </w:t>
      </w:r>
      <w:r w:rsidR="00EB39A9" w:rsidRPr="005016DB">
        <w:rPr>
          <w:rFonts w:eastAsia="Times New Roman" w:cs="Times New Roman"/>
          <w:color w:val="4A4A4A"/>
          <w:sz w:val="21"/>
          <w:szCs w:val="21"/>
          <w:lang w:eastAsia="en-GB"/>
        </w:rPr>
        <w:t xml:space="preserve">The JMP </w:t>
      </w:r>
      <w:r w:rsidR="00EB39A9">
        <w:rPr>
          <w:rFonts w:eastAsia="Times New Roman" w:cs="Times New Roman"/>
          <w:color w:val="4A4A4A"/>
          <w:sz w:val="21"/>
          <w:szCs w:val="21"/>
          <w:lang w:eastAsia="en-GB"/>
        </w:rPr>
        <w:t>enters</w:t>
      </w:r>
      <w:r w:rsidR="00EB39A9" w:rsidRPr="005016DB">
        <w:rPr>
          <w:rFonts w:eastAsia="Times New Roman" w:cs="Times New Roman"/>
          <w:color w:val="4A4A4A"/>
          <w:sz w:val="21"/>
          <w:szCs w:val="21"/>
          <w:lang w:eastAsia="en-GB"/>
        </w:rPr>
        <w:t xml:space="preserve"> datasets in</w:t>
      </w:r>
      <w:r w:rsidR="00EB39A9">
        <w:rPr>
          <w:rFonts w:eastAsia="Times New Roman" w:cs="Times New Roman"/>
          <w:color w:val="4A4A4A"/>
          <w:sz w:val="21"/>
          <w:szCs w:val="21"/>
          <w:lang w:eastAsia="en-GB"/>
        </w:rPr>
        <w:t xml:space="preserve">to the global </w:t>
      </w:r>
      <w:r w:rsidR="00EB39A9" w:rsidRPr="005016DB">
        <w:rPr>
          <w:rFonts w:eastAsia="Times New Roman" w:cs="Times New Roman"/>
          <w:color w:val="4A4A4A"/>
          <w:sz w:val="21"/>
          <w:szCs w:val="21"/>
          <w:lang w:eastAsia="en-GB"/>
        </w:rPr>
        <w:t xml:space="preserve">database when they represent at least </w:t>
      </w:r>
      <w:r w:rsidR="00EB39A9">
        <w:rPr>
          <w:rFonts w:eastAsia="Times New Roman" w:cs="Times New Roman"/>
          <w:color w:val="4A4A4A"/>
          <w:sz w:val="21"/>
          <w:szCs w:val="21"/>
          <w:lang w:eastAsia="en-GB"/>
        </w:rPr>
        <w:t>20</w:t>
      </w:r>
      <w:r w:rsidR="00EB39A9">
        <w:rPr>
          <w:rStyle w:val="CommentReference"/>
        </w:rPr>
        <w:t/>
      </w:r>
      <w:r w:rsidR="00EB39A9" w:rsidRPr="00DB1397">
        <w:rPr>
          <w:rFonts w:eastAsia="Times New Roman" w:cs="Times New Roman"/>
          <w:color w:val="4A4A4A"/>
          <w:sz w:val="21"/>
          <w:szCs w:val="21"/>
          <w:lang w:eastAsia="en-GB"/>
        </w:rPr>
        <w:t>% of the</w:t>
      </w:r>
      <w:r w:rsidR="00EB39A9">
        <w:rPr>
          <w:rFonts w:eastAsia="Times New Roman" w:cs="Times New Roman"/>
          <w:color w:val="4A4A4A"/>
          <w:sz w:val="21"/>
          <w:szCs w:val="21"/>
          <w:lang w:eastAsia="en-GB"/>
        </w:rPr>
        <w:t xml:space="preserve"> </w:t>
      </w:r>
      <w:r w:rsidR="00EB39A9" w:rsidRPr="00DB1397">
        <w:rPr>
          <w:rFonts w:eastAsia="Times New Roman" w:cs="Times New Roman"/>
          <w:color w:val="4A4A4A"/>
          <w:sz w:val="21"/>
          <w:szCs w:val="21"/>
          <w:lang w:eastAsia="en-GB"/>
        </w:rPr>
        <w:t xml:space="preserve">national, </w:t>
      </w:r>
      <w:proofErr w:type="gramStart"/>
      <w:r w:rsidR="00EB39A9" w:rsidRPr="00DB1397">
        <w:rPr>
          <w:rFonts w:eastAsia="Times New Roman" w:cs="Times New Roman"/>
          <w:color w:val="4A4A4A"/>
          <w:sz w:val="21"/>
          <w:szCs w:val="21"/>
          <w:lang w:eastAsia="en-GB"/>
        </w:rPr>
        <w:t>urban</w:t>
      </w:r>
      <w:proofErr w:type="gramEnd"/>
      <w:r w:rsidR="00EB39A9" w:rsidRPr="00DB1397">
        <w:rPr>
          <w:rFonts w:eastAsia="Times New Roman" w:cs="Times New Roman"/>
          <w:color w:val="4A4A4A"/>
          <w:sz w:val="21"/>
          <w:szCs w:val="21"/>
          <w:lang w:eastAsia="en-GB"/>
        </w:rPr>
        <w:t xml:space="preserve"> or rural populations</w:t>
      </w:r>
      <w:r w:rsidR="00EB39A9" w:rsidRPr="005016DB">
        <w:rPr>
          <w:rFonts w:eastAsia="Times New Roman" w:cs="Times New Roman"/>
          <w:color w:val="4A4A4A"/>
          <w:sz w:val="21"/>
          <w:szCs w:val="21"/>
          <w:lang w:eastAsia="en-GB"/>
        </w:rPr>
        <w:t xml:space="preserve">. However, datasets </w:t>
      </w:r>
      <w:r w:rsidR="00EB39A9">
        <w:rPr>
          <w:rFonts w:eastAsia="Times New Roman" w:cs="Times New Roman"/>
          <w:color w:val="4A4A4A"/>
          <w:sz w:val="21"/>
          <w:szCs w:val="21"/>
          <w:lang w:eastAsia="en-GB"/>
        </w:rPr>
        <w:t xml:space="preserve">representing less than 80% of the relevant population, or which are considered unreliable or inconsistent with other datasets covering similar populations, are not </w:t>
      </w:r>
      <w:r w:rsidR="00EB39A9" w:rsidRPr="005016DB">
        <w:rPr>
          <w:rFonts w:eastAsia="Times New Roman" w:cs="Times New Roman"/>
          <w:color w:val="4A4A4A"/>
          <w:sz w:val="21"/>
          <w:szCs w:val="21"/>
          <w:lang w:eastAsia="en-GB"/>
        </w:rPr>
        <w:t>used in the production of estimates</w:t>
      </w:r>
      <w:r w:rsidR="00EB39A9">
        <w:rPr>
          <w:rFonts w:eastAsia="Times New Roman" w:cs="Times New Roman"/>
          <w:color w:val="4A4A4A"/>
          <w:sz w:val="21"/>
          <w:szCs w:val="21"/>
          <w:lang w:eastAsia="en-GB"/>
        </w:rPr>
        <w:t xml:space="preserve"> (see section 2.6</w:t>
      </w:r>
      <w:r w:rsidR="00DA2172" w:rsidRPr="005016DB">
        <w:rPr>
          <w:rFonts w:eastAsia="Times New Roman" w:cs="Times New Roman"/>
          <w:color w:val="4A4A4A"/>
          <w:sz w:val="21"/>
          <w:szCs w:val="21"/>
          <w:lang w:eastAsia="en-GB"/>
        </w:rPr>
        <w:t>, Data Acceptance</w:t>
      </w:r>
      <w:r w:rsidR="00DA2172">
        <w:rPr>
          <w:rFonts w:eastAsia="Times New Roman" w:cs="Times New Roman"/>
          <w:color w:val="4A4A4A"/>
          <w:sz w:val="21"/>
          <w:szCs w:val="21"/>
          <w:lang w:eastAsia="en-GB"/>
        </w:rPr>
        <w:t xml:space="preserve"> in </w:t>
      </w:r>
      <w:r w:rsidR="00DA2172" w:rsidRPr="00C9070E">
        <w:rPr>
          <w:rFonts w:eastAsia="Times New Roman" w:cs="Times New Roman"/>
          <w:color w:val="4A4A4A"/>
          <w:sz w:val="21"/>
          <w:szCs w:val="21"/>
          <w:lang w:eastAsia="en-GB"/>
        </w:rPr>
        <w:t>JMP Methodology: 2017 update and SDG baselines</w:t>
      </w:r>
      <w:r w:rsidRPr="005016DB">
        <w:rPr>
          <w:rFonts w:eastAsia="Times New Roman" w:cs="Times New Roman"/>
          <w:color w:val="4A4A4A"/>
          <w:sz w:val="21"/>
          <w:szCs w:val="21"/>
          <w:lang w:eastAsia="en-GB"/>
        </w:rPr>
        <w:t>).</w:t>
      </w:r>
      <w:r w:rsidR="00D54C75">
        <w:rPr>
          <w:rFonts w:eastAsia="Times New Roman" w:cs="Times New Roman"/>
          <w:color w:val="4A4A4A"/>
          <w:sz w:val="21"/>
          <w:szCs w:val="21"/>
          <w:lang w:eastAsia="en-GB"/>
        </w:rPr>
        <w:t xml:space="preserve"> </w:t>
      </w:r>
    </w:p>
    <w:p w14:paraId="2367BED2" w14:textId="77777777" w:rsidR="00C94CFA" w:rsidRPr="00F3748B" w:rsidRDefault="00C94CFA" w:rsidP="00F3748B">
      <w:pPr>
        <w:shd w:val="clear" w:color="auto" w:fill="FFFFFF"/>
        <w:spacing w:after="0"/>
        <w:contextualSpacing/>
        <w:rPr>
          <w:rFonts w:eastAsia="Times New Roman" w:cs="Times New Roman"/>
          <w:color w:val="4A4A4A"/>
          <w:sz w:val="21"/>
          <w:szCs w:val="21"/>
          <w:lang w:eastAsia="en-GB"/>
        </w:rPr>
      </w:pPr>
    </w:p>
    <w:p w14:paraId="68025EFF" w14:textId="059BA0E4" w:rsidR="00C94CFA" w:rsidRDefault="00C94CFA" w:rsidP="00C94CFA">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The population data used by </w:t>
      </w:r>
      <w:r>
        <w:rPr>
          <w:rFonts w:eastAsia="Times New Roman" w:cs="Times New Roman"/>
          <w:color w:val="4A4A4A"/>
          <w:sz w:val="21"/>
          <w:szCs w:val="21"/>
          <w:lang w:eastAsia="en-GB"/>
        </w:rPr>
        <w:t xml:space="preserve">the </w:t>
      </w:r>
      <w:r w:rsidRPr="00EE23F0">
        <w:rPr>
          <w:rFonts w:eastAsia="Times New Roman" w:cs="Times New Roman"/>
          <w:color w:val="4A4A4A"/>
          <w:sz w:val="21"/>
          <w:szCs w:val="21"/>
          <w:lang w:eastAsia="en-GB"/>
        </w:rPr>
        <w:t>JMP, including the proportion of the population living in urban and rural areas, are those routinely updated by the UN Population Division</w:t>
      </w:r>
      <w:r>
        <w:rPr>
          <w:rFonts w:eastAsia="Times New Roman" w:cs="Times New Roman"/>
          <w:color w:val="4A4A4A"/>
          <w:sz w:val="21"/>
          <w:szCs w:val="21"/>
          <w:lang w:eastAsia="en-GB"/>
        </w:rPr>
        <w:t xml:space="preserve"> (World Population Prospects: </w:t>
      </w:r>
      <w:hyperlink r:id="rId13" w:history="1">
        <w:r w:rsidRPr="0009391C">
          <w:rPr>
            <w:rStyle w:val="Hyperlink"/>
            <w:rFonts w:eastAsia="Times New Roman" w:cs="Times New Roman"/>
            <w:sz w:val="21"/>
            <w:szCs w:val="21"/>
            <w:lang w:eastAsia="en-GB"/>
          </w:rPr>
          <w:t>https://population.un.org/wpp/</w:t>
        </w:r>
      </w:hyperlink>
      <w:r>
        <w:rPr>
          <w:rFonts w:eastAsia="Times New Roman" w:cs="Times New Roman"/>
          <w:color w:val="4A4A4A"/>
          <w:sz w:val="21"/>
          <w:szCs w:val="21"/>
          <w:lang w:eastAsia="en-GB"/>
        </w:rPr>
        <w:t xml:space="preserve">; World Urbanization Projects: </w:t>
      </w:r>
      <w:hyperlink r:id="rId14" w:history="1">
        <w:r w:rsidRPr="00CF1487">
          <w:rPr>
            <w:rStyle w:val="Hyperlink"/>
            <w:rFonts w:eastAsia="Times New Roman" w:cs="Times New Roman"/>
            <w:sz w:val="21"/>
            <w:szCs w:val="21"/>
            <w:lang w:eastAsia="en-GB"/>
          </w:rPr>
          <w:t>https://population.un.org/wup</w:t>
        </w:r>
      </w:hyperlink>
      <w:r>
        <w:rPr>
          <w:rFonts w:eastAsia="Times New Roman" w:cs="Times New Roman"/>
          <w:color w:val="4A4A4A"/>
          <w:sz w:val="21"/>
          <w:szCs w:val="21"/>
          <w:lang w:eastAsia="en-GB"/>
        </w:rPr>
        <w:t>).</w:t>
      </w:r>
    </w:p>
    <w:p w14:paraId="5330CF7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2949227"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Collection process:</w:t>
      </w:r>
    </w:p>
    <w:p w14:paraId="68B7AE4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DE862E8" w14:textId="77777777" w:rsidR="00C94CFA" w:rsidRDefault="00C94CFA" w:rsidP="00C94CFA">
      <w:pPr>
        <w:shd w:val="clear" w:color="auto" w:fill="FFFFFF"/>
        <w:spacing w:after="0"/>
        <w:contextualSpacing/>
        <w:jc w:val="both"/>
        <w:rPr>
          <w:rFonts w:eastAsia="Times New Roman" w:cs="Times New Roman"/>
          <w:color w:val="4A4A4A"/>
          <w:sz w:val="21"/>
          <w:szCs w:val="21"/>
          <w:lang w:eastAsia="en-GB"/>
        </w:rPr>
      </w:pPr>
      <w:r w:rsidRPr="009E34FD">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 xml:space="preserve">JMP team conducts regular </w:t>
      </w:r>
      <w:r w:rsidRPr="009E34FD">
        <w:rPr>
          <w:rFonts w:eastAsia="Times New Roman" w:cs="Times New Roman"/>
          <w:color w:val="4A4A4A"/>
          <w:sz w:val="21"/>
          <w:szCs w:val="21"/>
          <w:lang w:eastAsia="en-GB"/>
        </w:rPr>
        <w:t>data search</w:t>
      </w:r>
      <w:r>
        <w:rPr>
          <w:rFonts w:eastAsia="Times New Roman" w:cs="Times New Roman"/>
          <w:color w:val="4A4A4A"/>
          <w:sz w:val="21"/>
          <w:szCs w:val="21"/>
          <w:lang w:eastAsia="en-GB"/>
        </w:rPr>
        <w:t>es</w:t>
      </w:r>
      <w:r w:rsidRPr="009E34FD">
        <w:rPr>
          <w:rFonts w:eastAsia="Times New Roman" w:cs="Times New Roman"/>
          <w:color w:val="4A4A4A"/>
          <w:sz w:val="21"/>
          <w:szCs w:val="21"/>
          <w:lang w:eastAsia="en-GB"/>
        </w:rPr>
        <w:t xml:space="preserve"> by systematically visiting the websites of national statistical offices, and key sector institutions such as ministries of water and sanitation, regulators of drinking water and sanitation services, etc. Other regional and global databases are also reviewed for new datasets. UNICEF and WHO regional and country offices </w:t>
      </w:r>
      <w:r>
        <w:rPr>
          <w:rFonts w:eastAsia="Times New Roman" w:cs="Times New Roman"/>
          <w:color w:val="4A4A4A"/>
          <w:sz w:val="21"/>
          <w:szCs w:val="21"/>
          <w:lang w:eastAsia="en-GB"/>
        </w:rPr>
        <w:t>provides support</w:t>
      </w:r>
      <w:r w:rsidRPr="009E34F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to </w:t>
      </w:r>
      <w:r w:rsidRPr="009E34FD">
        <w:rPr>
          <w:rFonts w:eastAsia="Times New Roman" w:cs="Times New Roman"/>
          <w:color w:val="4A4A4A"/>
          <w:sz w:val="21"/>
          <w:szCs w:val="21"/>
          <w:lang w:eastAsia="en-GB"/>
        </w:rPr>
        <w:t xml:space="preserve">identify newly available household surveys, </w:t>
      </w:r>
      <w:proofErr w:type="gramStart"/>
      <w:r w:rsidRPr="009E34FD">
        <w:rPr>
          <w:rFonts w:eastAsia="Times New Roman" w:cs="Times New Roman"/>
          <w:color w:val="4A4A4A"/>
          <w:sz w:val="21"/>
          <w:szCs w:val="21"/>
          <w:lang w:eastAsia="en-GB"/>
        </w:rPr>
        <w:t>censuses</w:t>
      </w:r>
      <w:proofErr w:type="gramEnd"/>
      <w:r w:rsidRPr="009E34FD">
        <w:rPr>
          <w:rFonts w:eastAsia="Times New Roman" w:cs="Times New Roman"/>
          <w:color w:val="4A4A4A"/>
          <w:sz w:val="21"/>
          <w:szCs w:val="21"/>
          <w:lang w:eastAsia="en-GB"/>
        </w:rPr>
        <w:t xml:space="preserve"> and administrative datasets.</w:t>
      </w:r>
    </w:p>
    <w:p w14:paraId="672741DC" w14:textId="77777777" w:rsidR="00C94CFA" w:rsidRDefault="00C94CFA" w:rsidP="00C94CFA">
      <w:pPr>
        <w:shd w:val="clear" w:color="auto" w:fill="FFFFFF"/>
        <w:spacing w:after="0"/>
        <w:contextualSpacing/>
        <w:jc w:val="both"/>
        <w:rPr>
          <w:rFonts w:eastAsia="Times New Roman" w:cs="Times New Roman"/>
          <w:color w:val="4A4A4A"/>
          <w:sz w:val="21"/>
          <w:szCs w:val="21"/>
          <w:lang w:eastAsia="en-GB"/>
        </w:rPr>
      </w:pPr>
    </w:p>
    <w:p w14:paraId="68168995" w14:textId="77777777" w:rsidR="00C94CFA" w:rsidRPr="002E2CA9" w:rsidRDefault="00C94CFA" w:rsidP="00C94CFA">
      <w:pPr>
        <w:shd w:val="clear" w:color="auto" w:fill="FFFFFF"/>
        <w:spacing w:after="0"/>
        <w:contextualSpacing/>
        <w:jc w:val="both"/>
        <w:rPr>
          <w:rFonts w:eastAsia="Times New Roman" w:cs="Times New Roman"/>
          <w:color w:val="4A4A4A"/>
          <w:sz w:val="21"/>
          <w:szCs w:val="21"/>
          <w:lang w:eastAsia="en-GB"/>
        </w:rPr>
      </w:pPr>
      <w:r w:rsidRPr="002E2CA9">
        <w:rPr>
          <w:rFonts w:eastAsia="Times New Roman" w:cs="Times New Roman"/>
          <w:color w:val="4A4A4A"/>
          <w:sz w:val="21"/>
          <w:szCs w:val="21"/>
          <w:lang w:eastAsia="en-GB"/>
        </w:rPr>
        <w:t xml:space="preserve">Before publishing, all JMP estimates undergo rigorous country consultations facilitated by WHO and UNICEF country offices. Often these consultations give rise to in-country visits, and meetings about data </w:t>
      </w:r>
      <w:r w:rsidRPr="002821DE">
        <w:rPr>
          <w:rFonts w:eastAsia="Times New Roman" w:cs="Times New Roman"/>
          <w:color w:val="4A4A4A"/>
          <w:sz w:val="21"/>
          <w:szCs w:val="21"/>
          <w:lang w:eastAsia="en-GB"/>
        </w:rPr>
        <w:t>on drinking water, sanitation and hygiene services and the monitoring systems that collect these data</w:t>
      </w:r>
      <w:r w:rsidRPr="002E2CA9">
        <w:rPr>
          <w:rFonts w:eastAsia="Times New Roman" w:cs="Times New Roman"/>
          <w:color w:val="4A4A4A"/>
          <w:sz w:val="21"/>
          <w:szCs w:val="21"/>
          <w:lang w:eastAsia="en-GB"/>
        </w:rPr>
        <w:t xml:space="preserve">. </w:t>
      </w:r>
    </w:p>
    <w:p w14:paraId="2F0CF274"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EBE2289"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Availability</w:t>
      </w:r>
    </w:p>
    <w:p w14:paraId="7F3FA5CD"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47C8A6FA"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Description:</w:t>
      </w:r>
    </w:p>
    <w:p w14:paraId="77BAA83F"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2283B6C" w14:textId="59BA1827" w:rsidR="00C94CFA" w:rsidRPr="00EE23F0" w:rsidRDefault="00C94CFA" w:rsidP="00C94CFA">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A</w:t>
      </w:r>
      <w:r w:rsidRPr="00BB47C8">
        <w:rPr>
          <w:rFonts w:eastAsia="Times New Roman" w:cs="Times New Roman"/>
          <w:color w:val="4A4A4A"/>
          <w:sz w:val="21"/>
          <w:szCs w:val="21"/>
          <w:lang w:eastAsia="en-GB"/>
        </w:rPr>
        <w:t xml:space="preserve">s of </w:t>
      </w:r>
      <w:r>
        <w:rPr>
          <w:rFonts w:eastAsia="Times New Roman" w:cs="Times New Roman"/>
          <w:color w:val="4A4A4A"/>
          <w:sz w:val="21"/>
          <w:szCs w:val="21"/>
          <w:lang w:eastAsia="en-GB"/>
        </w:rPr>
        <w:t xml:space="preserve">1 July 2021, national estimates could be produced for 79 countries, </w:t>
      </w:r>
      <w:proofErr w:type="gramStart"/>
      <w:r>
        <w:rPr>
          <w:rFonts w:eastAsia="Times New Roman" w:cs="Times New Roman"/>
          <w:color w:val="4A4A4A"/>
          <w:sz w:val="21"/>
          <w:szCs w:val="21"/>
          <w:lang w:eastAsia="en-GB"/>
        </w:rPr>
        <w:t>areas</w:t>
      </w:r>
      <w:proofErr w:type="gramEnd"/>
      <w:r>
        <w:rPr>
          <w:rFonts w:eastAsia="Times New Roman" w:cs="Times New Roman"/>
          <w:color w:val="4A4A4A"/>
          <w:sz w:val="21"/>
          <w:szCs w:val="21"/>
          <w:lang w:eastAsia="en-GB"/>
        </w:rPr>
        <w:t xml:space="preserve"> and territories, including 79 UN member states, and covering 50% of the global population. </w:t>
      </w:r>
      <w:r>
        <w:rPr>
          <w:rFonts w:ascii="Segoe UI" w:hAnsi="Segoe UI" w:cs="Segoe UI"/>
          <w:color w:val="000000"/>
          <w:sz w:val="20"/>
          <w:szCs w:val="20"/>
          <w:lang w:val="en-US"/>
        </w:rPr>
        <w:t xml:space="preserve">Estimates were available for rural areas in countries representing </w:t>
      </w:r>
      <w:r w:rsidR="00C613EE">
        <w:rPr>
          <w:rFonts w:ascii="Segoe UI" w:hAnsi="Segoe UI" w:cs="Segoe UI"/>
          <w:color w:val="000000"/>
          <w:sz w:val="20"/>
          <w:szCs w:val="20"/>
          <w:lang w:val="en-US"/>
        </w:rPr>
        <w:t>67</w:t>
      </w:r>
      <w:r>
        <w:rPr>
          <w:rFonts w:ascii="Segoe UI" w:hAnsi="Segoe UI" w:cs="Segoe UI"/>
          <w:color w:val="000000"/>
          <w:sz w:val="20"/>
          <w:szCs w:val="20"/>
          <w:lang w:val="en-US"/>
        </w:rPr>
        <w:t xml:space="preserve">% of the global rural population, and for urban areas in countries representing </w:t>
      </w:r>
      <w:r w:rsidR="00C613EE">
        <w:rPr>
          <w:rFonts w:ascii="Segoe UI" w:hAnsi="Segoe UI" w:cs="Segoe UI"/>
          <w:color w:val="000000"/>
          <w:sz w:val="20"/>
          <w:szCs w:val="20"/>
          <w:lang w:val="en-US"/>
        </w:rPr>
        <w:t>37</w:t>
      </w:r>
      <w:r>
        <w:rPr>
          <w:rFonts w:ascii="Segoe UI" w:hAnsi="Segoe UI" w:cs="Segoe UI"/>
          <w:color w:val="000000"/>
          <w:sz w:val="20"/>
          <w:szCs w:val="20"/>
          <w:lang w:val="en-US"/>
        </w:rPr>
        <w:t>% of the urban population.</w:t>
      </w:r>
    </w:p>
    <w:p w14:paraId="5C891645" w14:textId="77777777" w:rsidR="00C94CFA" w:rsidRDefault="00C94CFA" w:rsidP="007C0E99">
      <w:pPr>
        <w:shd w:val="clear" w:color="auto" w:fill="FFFFFF"/>
        <w:spacing w:after="0"/>
        <w:contextualSpacing/>
        <w:jc w:val="both"/>
        <w:rPr>
          <w:rFonts w:eastAsia="Times New Roman" w:cs="Times New Roman"/>
          <w:color w:val="4A4A4A"/>
          <w:sz w:val="21"/>
          <w:szCs w:val="21"/>
          <w:lang w:eastAsia="en-GB"/>
        </w:rPr>
      </w:pPr>
    </w:p>
    <w:p w14:paraId="3B42C7A2"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Time series:</w:t>
      </w:r>
    </w:p>
    <w:p w14:paraId="0BF16D0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5DF9B7DA" w14:textId="0028A443" w:rsidR="00C94CFA" w:rsidRPr="00C613EE" w:rsidRDefault="00C94CFA" w:rsidP="00F3748B">
      <w:pPr>
        <w:shd w:val="clear" w:color="auto" w:fill="FFFFFF"/>
        <w:spacing w:after="0"/>
        <w:contextualSpacing/>
        <w:rPr>
          <w:rFonts w:eastAsia="Times New Roman" w:cs="Times New Roman"/>
          <w:color w:val="404040" w:themeColor="text1" w:themeTint="BF"/>
          <w:sz w:val="21"/>
          <w:szCs w:val="21"/>
          <w:lang w:eastAsia="en-GB"/>
        </w:rPr>
      </w:pPr>
      <w:r w:rsidRPr="00C613EE">
        <w:rPr>
          <w:color w:val="404040" w:themeColor="text1" w:themeTint="BF"/>
          <w:sz w:val="21"/>
          <w:szCs w:val="21"/>
        </w:rPr>
        <w:t xml:space="preserve">Data on drinking water and sanitation services have been routinely collected for many years, but collecting data on handwashing has only recently become standardized: both the Multiple Indicator Cluster Surveys (MICS) and Demographic and Health Surveys (DHS) added handwashing questions to their standard questionnaires in 2009. Accordingly, while </w:t>
      </w:r>
      <w:r w:rsidR="00E040F6" w:rsidRPr="00C613EE">
        <w:rPr>
          <w:color w:val="404040" w:themeColor="text1" w:themeTint="BF"/>
          <w:sz w:val="21"/>
          <w:szCs w:val="21"/>
        </w:rPr>
        <w:t xml:space="preserve">time series data are available for </w:t>
      </w:r>
      <w:r w:rsidRPr="00C613EE">
        <w:rPr>
          <w:color w:val="404040" w:themeColor="text1" w:themeTint="BF"/>
          <w:sz w:val="21"/>
          <w:szCs w:val="21"/>
        </w:rPr>
        <w:t xml:space="preserve">drinking water and sanitation </w:t>
      </w:r>
      <w:r w:rsidR="00E040F6" w:rsidRPr="00C613EE">
        <w:rPr>
          <w:color w:val="404040" w:themeColor="text1" w:themeTint="BF"/>
          <w:sz w:val="21"/>
          <w:szCs w:val="21"/>
        </w:rPr>
        <w:t xml:space="preserve">services since </w:t>
      </w:r>
      <w:r w:rsidRPr="00C613EE">
        <w:rPr>
          <w:color w:val="404040" w:themeColor="text1" w:themeTint="BF"/>
          <w:sz w:val="21"/>
          <w:szCs w:val="21"/>
        </w:rPr>
        <w:t>2000</w:t>
      </w:r>
      <w:r w:rsidR="00E040F6" w:rsidRPr="00C613EE">
        <w:rPr>
          <w:color w:val="404040" w:themeColor="text1" w:themeTint="BF"/>
          <w:sz w:val="21"/>
          <w:szCs w:val="21"/>
        </w:rPr>
        <w:t>,</w:t>
      </w:r>
      <w:r w:rsidRPr="00C613EE">
        <w:rPr>
          <w:color w:val="404040" w:themeColor="text1" w:themeTint="BF"/>
          <w:sz w:val="21"/>
          <w:szCs w:val="21"/>
        </w:rPr>
        <w:t xml:space="preserve"> </w:t>
      </w:r>
      <w:r w:rsidR="00C613EE" w:rsidRPr="00C613EE">
        <w:rPr>
          <w:color w:val="404040" w:themeColor="text1" w:themeTint="BF"/>
          <w:sz w:val="21"/>
          <w:szCs w:val="21"/>
        </w:rPr>
        <w:t xml:space="preserve">time series for </w:t>
      </w:r>
      <w:r w:rsidRPr="00C613EE">
        <w:rPr>
          <w:color w:val="404040" w:themeColor="text1" w:themeTint="BF"/>
          <w:sz w:val="21"/>
          <w:szCs w:val="21"/>
        </w:rPr>
        <w:t>hygiene</w:t>
      </w:r>
      <w:r w:rsidR="00E040F6" w:rsidRPr="00C613EE">
        <w:rPr>
          <w:color w:val="404040" w:themeColor="text1" w:themeTint="BF"/>
          <w:sz w:val="21"/>
          <w:szCs w:val="21"/>
        </w:rPr>
        <w:t xml:space="preserve"> are only available since 2015</w:t>
      </w:r>
      <w:r w:rsidRPr="00C613EE">
        <w:rPr>
          <w:color w:val="404040" w:themeColor="text1" w:themeTint="BF"/>
          <w:sz w:val="21"/>
          <w:szCs w:val="21"/>
        </w:rPr>
        <w:t>.</w:t>
      </w:r>
    </w:p>
    <w:p w14:paraId="01E639E2" w14:textId="77777777" w:rsidR="00D93425" w:rsidRPr="00C613EE" w:rsidRDefault="00D93425" w:rsidP="00F3748B">
      <w:pPr>
        <w:shd w:val="clear" w:color="auto" w:fill="FFFFFF"/>
        <w:spacing w:after="0"/>
        <w:contextualSpacing/>
        <w:rPr>
          <w:rFonts w:eastAsia="Times New Roman" w:cs="Times New Roman"/>
          <w:color w:val="404040" w:themeColor="text1" w:themeTint="BF"/>
          <w:sz w:val="21"/>
          <w:szCs w:val="21"/>
          <w:lang w:eastAsia="en-GB"/>
        </w:rPr>
      </w:pPr>
    </w:p>
    <w:p w14:paraId="784741B4"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Calendar</w:t>
      </w:r>
    </w:p>
    <w:p w14:paraId="60B095D8"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71716F2F"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Data collection:</w:t>
      </w:r>
    </w:p>
    <w:p w14:paraId="27C3579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E731621" w14:textId="77777777" w:rsidR="00C613EE" w:rsidRPr="00EE23F0" w:rsidRDefault="00C613EE" w:rsidP="00C613EE">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 xml:space="preserve">JMP begins its </w:t>
      </w:r>
      <w:r w:rsidRPr="00EE23F0">
        <w:rPr>
          <w:rFonts w:eastAsia="Times New Roman" w:cs="Times New Roman"/>
          <w:color w:val="4A4A4A"/>
          <w:sz w:val="21"/>
          <w:szCs w:val="21"/>
          <w:lang w:eastAsia="en-GB"/>
        </w:rPr>
        <w:t xml:space="preserve">biennial data collection cycle </w:t>
      </w:r>
      <w:r>
        <w:rPr>
          <w:rFonts w:eastAsia="Times New Roman" w:cs="Times New Roman"/>
          <w:color w:val="4A4A4A"/>
          <w:sz w:val="21"/>
          <w:szCs w:val="21"/>
          <w:lang w:eastAsia="en-GB"/>
        </w:rPr>
        <w:t>in October of even years and publishes estimates during the following year</w:t>
      </w:r>
      <w:r w:rsidRPr="00EE23F0">
        <w:rPr>
          <w:rFonts w:eastAsia="Times New Roman" w:cs="Times New Roman"/>
          <w:color w:val="4A4A4A"/>
          <w:sz w:val="21"/>
          <w:szCs w:val="21"/>
          <w:lang w:eastAsia="en-GB"/>
        </w:rPr>
        <w:t xml:space="preserve">. </w:t>
      </w:r>
    </w:p>
    <w:p w14:paraId="4024C0E9" w14:textId="77777777" w:rsidR="00C613EE" w:rsidRPr="00EE23F0" w:rsidRDefault="00C613EE" w:rsidP="00C613EE">
      <w:pPr>
        <w:shd w:val="clear" w:color="auto" w:fill="FFFFFF"/>
        <w:spacing w:after="0"/>
        <w:contextualSpacing/>
        <w:rPr>
          <w:rFonts w:eastAsia="Times New Roman" w:cs="Times New Roman"/>
          <w:b/>
          <w:bCs/>
          <w:color w:val="4A4A4A"/>
          <w:sz w:val="21"/>
          <w:szCs w:val="21"/>
          <w:lang w:eastAsia="en-GB"/>
        </w:rPr>
      </w:pPr>
    </w:p>
    <w:p w14:paraId="5D098B13" w14:textId="77777777" w:rsidR="00C613EE" w:rsidRPr="00EE23F0" w:rsidRDefault="00C613EE" w:rsidP="00C613EE">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Data release:</w:t>
      </w:r>
    </w:p>
    <w:p w14:paraId="52294F56" w14:textId="77777777" w:rsidR="00C613EE" w:rsidRPr="00EE23F0" w:rsidRDefault="00C613EE" w:rsidP="00C613EE">
      <w:pPr>
        <w:shd w:val="clear" w:color="auto" w:fill="FFFFFF"/>
        <w:spacing w:after="0"/>
        <w:contextualSpacing/>
        <w:rPr>
          <w:rFonts w:eastAsia="Times New Roman" w:cs="Times New Roman"/>
          <w:color w:val="4A4A4A"/>
          <w:sz w:val="21"/>
          <w:szCs w:val="21"/>
          <w:lang w:eastAsia="en-GB"/>
        </w:rPr>
      </w:pPr>
    </w:p>
    <w:p w14:paraId="15D5849D" w14:textId="77777777" w:rsidR="00C613EE" w:rsidRPr="00EE23F0" w:rsidRDefault="00C613EE" w:rsidP="00C613EE">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The</w:t>
      </w:r>
      <w:r>
        <w:rPr>
          <w:rFonts w:eastAsia="Times New Roman" w:cs="Times New Roman"/>
          <w:color w:val="4A4A4A"/>
          <w:sz w:val="21"/>
          <w:szCs w:val="21"/>
          <w:lang w:eastAsia="en-GB"/>
        </w:rPr>
        <w:t xml:space="preserve"> SDG Progress Report and relevant data are published every two years since the publication of the </w:t>
      </w:r>
      <w:r w:rsidRPr="00EE23F0">
        <w:rPr>
          <w:rFonts w:eastAsia="Times New Roman" w:cs="Times New Roman"/>
          <w:color w:val="4A4A4A"/>
          <w:sz w:val="21"/>
          <w:szCs w:val="21"/>
          <w:lang w:eastAsia="en-GB"/>
        </w:rPr>
        <w:t xml:space="preserve">baseline report </w:t>
      </w:r>
      <w:r>
        <w:rPr>
          <w:rFonts w:eastAsia="Times New Roman" w:cs="Times New Roman"/>
          <w:color w:val="4A4A4A"/>
          <w:sz w:val="21"/>
          <w:szCs w:val="21"/>
          <w:lang w:eastAsia="en-GB"/>
        </w:rPr>
        <w:t xml:space="preserve">in </w:t>
      </w:r>
      <w:r w:rsidRPr="00EE23F0">
        <w:rPr>
          <w:rFonts w:eastAsia="Times New Roman" w:cs="Times New Roman"/>
          <w:color w:val="4A4A4A"/>
          <w:sz w:val="21"/>
          <w:szCs w:val="21"/>
          <w:lang w:eastAsia="en-GB"/>
        </w:rPr>
        <w:t>2017</w:t>
      </w:r>
      <w:r>
        <w:rPr>
          <w:rFonts w:eastAsia="Times New Roman" w:cs="Times New Roman"/>
          <w:color w:val="4A4A4A"/>
          <w:sz w:val="21"/>
          <w:szCs w:val="21"/>
          <w:lang w:eastAsia="en-GB"/>
        </w:rPr>
        <w:t>, usually between March and July of odd years.</w:t>
      </w:r>
    </w:p>
    <w:p w14:paraId="1FF9A553"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7481441" w14:textId="77777777" w:rsidR="00D93425" w:rsidRPr="00F3748B" w:rsidRDefault="00D93425" w:rsidP="00F3748B">
      <w:pPr>
        <w:keepNext/>
        <w:keepLines/>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providers</w:t>
      </w:r>
    </w:p>
    <w:p w14:paraId="333DD6CF" w14:textId="77777777" w:rsidR="00D93425" w:rsidRPr="00F3748B" w:rsidRDefault="00D93425" w:rsidP="00F3748B">
      <w:pPr>
        <w:keepNext/>
        <w:keepLines/>
        <w:shd w:val="clear" w:color="auto" w:fill="FFFFFF"/>
        <w:spacing w:after="0"/>
        <w:contextualSpacing/>
        <w:rPr>
          <w:rFonts w:eastAsia="Times New Roman" w:cs="Times New Roman"/>
          <w:b/>
          <w:bCs/>
          <w:color w:val="4A4A4A"/>
          <w:sz w:val="21"/>
          <w:szCs w:val="21"/>
          <w:lang w:eastAsia="en-GB"/>
        </w:rPr>
      </w:pPr>
    </w:p>
    <w:p w14:paraId="6BDAB49E" w14:textId="77777777" w:rsidR="00C613EE" w:rsidRPr="00EE23F0" w:rsidRDefault="00C613EE" w:rsidP="00C613EE">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National statistics offices</w:t>
      </w:r>
      <w:r>
        <w:rPr>
          <w:rFonts w:eastAsia="Times New Roman" w:cs="Times New Roman"/>
          <w:color w:val="4A4A4A"/>
          <w:sz w:val="21"/>
          <w:szCs w:val="21"/>
          <w:lang w:eastAsia="en-GB"/>
        </w:rPr>
        <w:t>; m</w:t>
      </w:r>
      <w:r w:rsidRPr="00EE23F0">
        <w:rPr>
          <w:rFonts w:eastAsia="Times New Roman" w:cs="Times New Roman"/>
          <w:color w:val="4A4A4A"/>
          <w:sz w:val="21"/>
          <w:szCs w:val="21"/>
          <w:lang w:eastAsia="en-GB"/>
        </w:rPr>
        <w:t xml:space="preserve">inistries of water, health, </w:t>
      </w:r>
      <w:r>
        <w:rPr>
          <w:rFonts w:eastAsia="Times New Roman" w:cs="Times New Roman"/>
          <w:color w:val="4A4A4A"/>
          <w:sz w:val="21"/>
          <w:szCs w:val="21"/>
          <w:lang w:eastAsia="en-GB"/>
        </w:rPr>
        <w:t xml:space="preserve">and </w:t>
      </w:r>
      <w:r w:rsidRPr="00EE23F0">
        <w:rPr>
          <w:rFonts w:eastAsia="Times New Roman" w:cs="Times New Roman"/>
          <w:color w:val="4A4A4A"/>
          <w:sz w:val="21"/>
          <w:szCs w:val="21"/>
          <w:lang w:eastAsia="en-GB"/>
        </w:rPr>
        <w:t>environment</w:t>
      </w:r>
      <w:r>
        <w:rPr>
          <w:rFonts w:eastAsia="Times New Roman" w:cs="Times New Roman"/>
          <w:color w:val="4A4A4A"/>
          <w:sz w:val="21"/>
          <w:szCs w:val="21"/>
          <w:lang w:eastAsia="en-GB"/>
        </w:rPr>
        <w:t>; r</w:t>
      </w:r>
      <w:r w:rsidRPr="00EE23F0">
        <w:rPr>
          <w:rFonts w:eastAsia="Times New Roman" w:cs="Times New Roman"/>
          <w:color w:val="4A4A4A"/>
          <w:sz w:val="21"/>
          <w:szCs w:val="21"/>
          <w:lang w:eastAsia="en-GB"/>
        </w:rPr>
        <w:t xml:space="preserve">egulators of </w:t>
      </w:r>
      <w:r>
        <w:rPr>
          <w:rFonts w:eastAsia="Times New Roman" w:cs="Times New Roman"/>
          <w:color w:val="4A4A4A"/>
          <w:sz w:val="21"/>
          <w:szCs w:val="21"/>
          <w:lang w:eastAsia="en-GB"/>
        </w:rPr>
        <w:t xml:space="preserve">drinking </w:t>
      </w:r>
      <w:r w:rsidRPr="00EE23F0">
        <w:rPr>
          <w:rFonts w:eastAsia="Times New Roman" w:cs="Times New Roman"/>
          <w:color w:val="4A4A4A"/>
          <w:sz w:val="21"/>
          <w:szCs w:val="21"/>
          <w:lang w:eastAsia="en-GB"/>
        </w:rPr>
        <w:t>water service</w:t>
      </w:r>
      <w:r>
        <w:rPr>
          <w:rFonts w:eastAsia="Times New Roman" w:cs="Times New Roman"/>
          <w:color w:val="4A4A4A"/>
          <w:sz w:val="21"/>
          <w:szCs w:val="21"/>
          <w:lang w:eastAsia="en-GB"/>
        </w:rPr>
        <w:t xml:space="preserve"> provider</w:t>
      </w:r>
      <w:r w:rsidRPr="00EE23F0">
        <w:rPr>
          <w:rFonts w:eastAsia="Times New Roman" w:cs="Times New Roman"/>
          <w:color w:val="4A4A4A"/>
          <w:sz w:val="21"/>
          <w:szCs w:val="21"/>
          <w:lang w:eastAsia="en-GB"/>
        </w:rPr>
        <w:t>s.</w:t>
      </w:r>
    </w:p>
    <w:p w14:paraId="06E8D9B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2DF5B84C"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compilers</w:t>
      </w:r>
    </w:p>
    <w:p w14:paraId="46ABFB86"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4EDD1B32"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Name:</w:t>
      </w:r>
    </w:p>
    <w:p w14:paraId="13692D00"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4F018B0"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WHO/UNICEF</w:t>
      </w:r>
    </w:p>
    <w:p w14:paraId="49F000E9"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175FD6D8"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Description:</w:t>
      </w:r>
    </w:p>
    <w:p w14:paraId="52C1DB08"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71FCB571" w14:textId="35CB4251"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WHO/UNICEF Joint Monitoring Programme for Water Supply</w:t>
      </w:r>
      <w:r w:rsidR="00BA06CB">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w:t>
      </w:r>
      <w:r w:rsidR="00BA06CB">
        <w:rPr>
          <w:rFonts w:eastAsia="Times New Roman" w:cs="Times New Roman"/>
          <w:color w:val="4A4A4A"/>
          <w:sz w:val="21"/>
          <w:szCs w:val="21"/>
          <w:lang w:eastAsia="en-GB"/>
        </w:rPr>
        <w:t xml:space="preserve"> and Hygiene</w:t>
      </w:r>
      <w:r w:rsidR="00C43E77">
        <w:rPr>
          <w:rFonts w:eastAsia="Times New Roman" w:cs="Times New Roman"/>
          <w:color w:val="4A4A4A"/>
          <w:sz w:val="21"/>
          <w:szCs w:val="21"/>
          <w:lang w:eastAsia="en-GB"/>
        </w:rPr>
        <w:t xml:space="preserve"> (JMP)</w:t>
      </w:r>
    </w:p>
    <w:p w14:paraId="06C9B3B4"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02FFB96A"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References</w:t>
      </w:r>
    </w:p>
    <w:p w14:paraId="2778D3C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68628523" w14:textId="01B88A94" w:rsidR="00A33476" w:rsidRDefault="00A33476" w:rsidP="00A33476">
      <w:pPr>
        <w:shd w:val="clear" w:color="auto" w:fill="FFFFFF"/>
        <w:spacing w:after="0"/>
        <w:contextualSpacing/>
        <w:rPr>
          <w:rFonts w:eastAsia="Times New Roman" w:cs="Times New Roman"/>
          <w:color w:val="4A4A4A"/>
          <w:sz w:val="21"/>
          <w:szCs w:val="21"/>
          <w:lang w:eastAsia="en-GB"/>
        </w:rPr>
      </w:pPr>
      <w:r w:rsidRPr="00EC1272">
        <w:rPr>
          <w:rFonts w:eastAsia="Times New Roman" w:cs="Times New Roman"/>
          <w:color w:val="4A4A4A"/>
          <w:sz w:val="21"/>
          <w:szCs w:val="21"/>
          <w:lang w:eastAsia="en-GB"/>
        </w:rPr>
        <w:t xml:space="preserve">JMP </w:t>
      </w:r>
      <w:r>
        <w:rPr>
          <w:rFonts w:eastAsia="Times New Roman" w:cs="Times New Roman"/>
          <w:color w:val="4A4A4A"/>
          <w:sz w:val="21"/>
          <w:szCs w:val="21"/>
          <w:lang w:eastAsia="en-GB"/>
        </w:rPr>
        <w:t>W</w:t>
      </w:r>
      <w:r w:rsidRPr="00EC1272">
        <w:rPr>
          <w:rFonts w:eastAsia="Times New Roman" w:cs="Times New Roman"/>
          <w:color w:val="4A4A4A"/>
          <w:sz w:val="21"/>
          <w:szCs w:val="21"/>
          <w:lang w:eastAsia="en-GB"/>
        </w:rPr>
        <w:t xml:space="preserve">ebsite: </w:t>
      </w:r>
      <w:hyperlink r:id="rId15" w:history="1">
        <w:r w:rsidR="00C613EE" w:rsidRPr="00BB6AFF">
          <w:rPr>
            <w:rStyle w:val="Hyperlink"/>
            <w:rFonts w:eastAsia="Times New Roman" w:cs="Times New Roman"/>
            <w:sz w:val="21"/>
            <w:szCs w:val="21"/>
            <w:lang w:eastAsia="en-GB"/>
          </w:rPr>
          <w:t>https://www.washdata.org/</w:t>
        </w:r>
      </w:hyperlink>
      <w:r w:rsidR="00C613EE">
        <w:rPr>
          <w:rFonts w:eastAsia="Times New Roman" w:cs="Times New Roman"/>
          <w:color w:val="4A4A4A"/>
          <w:sz w:val="21"/>
          <w:szCs w:val="21"/>
          <w:lang w:eastAsia="en-GB"/>
        </w:rPr>
        <w:t xml:space="preserve"> </w:t>
      </w:r>
    </w:p>
    <w:p w14:paraId="0E572CAC"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Data: </w:t>
      </w:r>
      <w:hyperlink r:id="rId16" w:history="1">
        <w:r w:rsidRPr="0009391C">
          <w:rPr>
            <w:rStyle w:val="Hyperlink"/>
            <w:rFonts w:eastAsia="Times New Roman" w:cs="Times New Roman"/>
            <w:sz w:val="21"/>
            <w:szCs w:val="21"/>
            <w:lang w:eastAsia="en-GB"/>
          </w:rPr>
          <w:t>https://washdata.org/data</w:t>
        </w:r>
      </w:hyperlink>
    </w:p>
    <w:p w14:paraId="4159847F" w14:textId="08B716AC"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Reports:</w:t>
      </w:r>
      <w:r w:rsidRPr="0093545C">
        <w:rPr>
          <w:rFonts w:eastAsia="Times New Roman" w:cs="Times New Roman"/>
          <w:color w:val="4A4A4A"/>
          <w:sz w:val="21"/>
          <w:szCs w:val="21"/>
          <w:lang w:eastAsia="en-GB"/>
        </w:rPr>
        <w:t xml:space="preserve"> </w:t>
      </w:r>
      <w:hyperlink r:id="rId17" w:history="1">
        <w:r w:rsidRPr="0009391C">
          <w:rPr>
            <w:rStyle w:val="Hyperlink"/>
            <w:rFonts w:eastAsia="Times New Roman" w:cs="Times New Roman"/>
            <w:sz w:val="21"/>
            <w:szCs w:val="21"/>
            <w:lang w:eastAsia="en-GB"/>
          </w:rPr>
          <w:t>https://washdata.org/reports</w:t>
        </w:r>
      </w:hyperlink>
    </w:p>
    <w:p w14:paraId="130F07D0"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Methods: </w:t>
      </w:r>
      <w:hyperlink r:id="rId18" w:history="1">
        <w:r w:rsidRPr="0009391C">
          <w:rPr>
            <w:rStyle w:val="Hyperlink"/>
            <w:rFonts w:eastAsia="Times New Roman" w:cs="Times New Roman"/>
            <w:sz w:val="21"/>
            <w:szCs w:val="21"/>
            <w:lang w:eastAsia="en-GB"/>
          </w:rPr>
          <w:t>https://washdata.org/monitoring/methods</w:t>
        </w:r>
      </w:hyperlink>
    </w:p>
    <w:p w14:paraId="2EFFF4F4" w14:textId="77777777" w:rsidR="00C613EE" w:rsidRDefault="00C613EE" w:rsidP="00A33476">
      <w:pPr>
        <w:shd w:val="clear" w:color="auto" w:fill="FFFFFF"/>
        <w:spacing w:after="0"/>
        <w:contextualSpacing/>
        <w:rPr>
          <w:rFonts w:eastAsia="Times New Roman" w:cs="Times New Roman"/>
          <w:color w:val="4A4A4A"/>
          <w:sz w:val="21"/>
          <w:szCs w:val="21"/>
          <w:lang w:eastAsia="en-GB"/>
        </w:rPr>
      </w:pPr>
    </w:p>
    <w:p w14:paraId="348C9C0F" w14:textId="1FA8EFB0" w:rsidR="00A33476" w:rsidRDefault="00A33476" w:rsidP="00A33476">
      <w:pPr>
        <w:shd w:val="clear" w:color="auto" w:fill="FFFFFF"/>
        <w:spacing w:after="0"/>
        <w:contextualSpacing/>
        <w:rPr>
          <w:rFonts w:eastAsia="Times New Roman" w:cs="Times New Roman"/>
          <w:color w:val="4A4A4A"/>
          <w:sz w:val="21"/>
          <w:szCs w:val="21"/>
          <w:lang w:eastAsia="en-GB"/>
        </w:rPr>
      </w:pP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w:t>
      </w:r>
    </w:p>
    <w:p w14:paraId="114BACF1" w14:textId="77777777" w:rsidR="00A33476" w:rsidRDefault="005D1E79" w:rsidP="00A33476">
      <w:pPr>
        <w:shd w:val="clear" w:color="auto" w:fill="FFFFFF"/>
        <w:spacing w:after="0"/>
        <w:contextualSpacing/>
        <w:rPr>
          <w:rFonts w:eastAsia="Times New Roman" w:cs="Times New Roman"/>
          <w:color w:val="4A4A4A"/>
          <w:sz w:val="21"/>
          <w:szCs w:val="21"/>
          <w:lang w:eastAsia="en-GB"/>
        </w:rPr>
      </w:pPr>
      <w:hyperlink r:id="rId19" w:history="1">
        <w:r w:rsidR="00A33476" w:rsidRPr="0009391C">
          <w:rPr>
            <w:rStyle w:val="Hyperlink"/>
            <w:rFonts w:eastAsia="Times New Roman" w:cs="Times New Roman"/>
            <w:sz w:val="21"/>
            <w:szCs w:val="21"/>
            <w:lang w:eastAsia="en-GB"/>
          </w:rPr>
          <w:t>https://washdata.org/sites/default/files/documents/reports/2018-04/JMP-2017-update-methodology.pdf</w:t>
        </w:r>
      </w:hyperlink>
    </w:p>
    <w:p w14:paraId="1B687D96" w14:textId="395FE048" w:rsidR="00D93425" w:rsidRDefault="00D93425" w:rsidP="00F3748B">
      <w:pPr>
        <w:shd w:val="clear" w:color="auto" w:fill="FFFFFF"/>
        <w:spacing w:after="0"/>
        <w:contextualSpacing/>
        <w:rPr>
          <w:rFonts w:eastAsia="Times New Roman" w:cs="Times New Roman"/>
          <w:color w:val="4A4A4A"/>
          <w:sz w:val="21"/>
          <w:szCs w:val="21"/>
          <w:lang w:eastAsia="en-GB"/>
        </w:rPr>
      </w:pPr>
    </w:p>
    <w:p w14:paraId="69D8BCD9"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Pr="00696605">
        <w:rPr>
          <w:rFonts w:eastAsia="Times New Roman" w:cs="Times New Roman"/>
          <w:color w:val="4A4A4A"/>
          <w:sz w:val="21"/>
          <w:szCs w:val="21"/>
          <w:lang w:eastAsia="en-GB"/>
        </w:rPr>
        <w:t>Core questions on water,</w:t>
      </w:r>
      <w:r>
        <w:rPr>
          <w:rFonts w:eastAsia="Times New Roman" w:cs="Times New Roman"/>
          <w:color w:val="4A4A4A"/>
          <w:sz w:val="21"/>
          <w:szCs w:val="21"/>
          <w:lang w:eastAsia="en-GB"/>
        </w:rPr>
        <w:t xml:space="preserve"> </w:t>
      </w:r>
      <w:proofErr w:type="gramStart"/>
      <w:r w:rsidRPr="00696605">
        <w:rPr>
          <w:rFonts w:eastAsia="Times New Roman" w:cs="Times New Roman"/>
          <w:color w:val="4A4A4A"/>
          <w:sz w:val="21"/>
          <w:szCs w:val="21"/>
          <w:lang w:eastAsia="en-GB"/>
        </w:rPr>
        <w:t>sanitation</w:t>
      </w:r>
      <w:proofErr w:type="gramEnd"/>
      <w:r w:rsidRPr="00696605">
        <w:rPr>
          <w:rFonts w:eastAsia="Times New Roman" w:cs="Times New Roman"/>
          <w:color w:val="4A4A4A"/>
          <w:sz w:val="21"/>
          <w:szCs w:val="21"/>
          <w:lang w:eastAsia="en-GB"/>
        </w:rPr>
        <w:t xml:space="preserve"> and hygiene</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for household surveys</w:t>
      </w:r>
      <w:r>
        <w:rPr>
          <w:rFonts w:eastAsia="Times New Roman" w:cs="Times New Roman"/>
          <w:color w:val="4A4A4A"/>
          <w:sz w:val="21"/>
          <w:szCs w:val="21"/>
          <w:lang w:eastAsia="en-GB"/>
        </w:rPr>
        <w:t>:</w:t>
      </w:r>
    </w:p>
    <w:p w14:paraId="3AD1CF03" w14:textId="77777777" w:rsidR="00A33476" w:rsidRPr="00A01721" w:rsidRDefault="00A33476" w:rsidP="00A33476">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and Russian (RU):</w:t>
      </w:r>
    </w:p>
    <w:p w14:paraId="1DFF7B70" w14:textId="77777777" w:rsidR="00A33476" w:rsidRPr="00555C7D" w:rsidRDefault="00A33476" w:rsidP="00A33476">
      <w:pPr>
        <w:shd w:val="clear" w:color="auto" w:fill="FFFFFF"/>
        <w:spacing w:after="0"/>
        <w:contextualSpacing/>
        <w:rPr>
          <w:rFonts w:eastAsia="Times New Roman" w:cs="Times New Roman"/>
          <w:color w:val="4A4A4A"/>
          <w:sz w:val="21"/>
          <w:szCs w:val="21"/>
          <w:lang w:val="en-US" w:eastAsia="en-GB"/>
        </w:rPr>
      </w:pPr>
      <w:r w:rsidRPr="00555C7D">
        <w:rPr>
          <w:rFonts w:eastAsia="Times New Roman" w:cs="Times New Roman"/>
          <w:color w:val="4A4A4A"/>
          <w:sz w:val="21"/>
          <w:szCs w:val="21"/>
          <w:lang w:val="en-US" w:eastAsia="en-GB"/>
        </w:rPr>
        <w:t xml:space="preserve">EN: </w:t>
      </w:r>
      <w:hyperlink r:id="rId20" w:history="1">
        <w:r w:rsidRPr="00555C7D">
          <w:rPr>
            <w:rStyle w:val="Hyperlink"/>
            <w:rFonts w:eastAsia="Times New Roman" w:cs="Times New Roman"/>
            <w:sz w:val="21"/>
            <w:szCs w:val="21"/>
            <w:lang w:val="en-US" w:eastAsia="en-GB"/>
          </w:rPr>
          <w:t>https://washdata.org/sites/default/files/documents/reports/2019-05/JMP-2018-core-questions-for-household-surveys.pdf</w:t>
        </w:r>
      </w:hyperlink>
    </w:p>
    <w:p w14:paraId="6D2F26E4" w14:textId="65EC0F6B" w:rsidR="00A33476" w:rsidRPr="00555C7D" w:rsidRDefault="00A33476" w:rsidP="00A33476">
      <w:pPr>
        <w:shd w:val="clear" w:color="auto" w:fill="FFFFFF"/>
        <w:spacing w:after="0"/>
        <w:contextualSpacing/>
        <w:rPr>
          <w:rFonts w:eastAsia="Times New Roman" w:cs="Times New Roman"/>
          <w:color w:val="4A4A4A"/>
          <w:sz w:val="21"/>
          <w:szCs w:val="21"/>
          <w:lang w:val="en-US" w:eastAsia="en-GB"/>
        </w:rPr>
      </w:pPr>
      <w:r w:rsidRPr="00555C7D">
        <w:rPr>
          <w:rFonts w:eastAsia="Times New Roman" w:cs="Times New Roman"/>
          <w:color w:val="4A4A4A"/>
          <w:sz w:val="21"/>
          <w:szCs w:val="21"/>
          <w:lang w:val="en-US" w:eastAsia="en-GB"/>
        </w:rPr>
        <w:t xml:space="preserve">ES: </w:t>
      </w:r>
      <w:hyperlink r:id="rId21" w:history="1">
        <w:r w:rsidR="00C613EE" w:rsidRPr="00555C7D">
          <w:rPr>
            <w:rStyle w:val="Hyperlink"/>
            <w:rFonts w:eastAsia="Times New Roman" w:cs="Times New Roman"/>
            <w:sz w:val="21"/>
            <w:szCs w:val="21"/>
            <w:lang w:val="en-US" w:eastAsia="en-GB"/>
          </w:rPr>
          <w:t>https://washdata.org/report/jmp-2018-core-questions-household-surveys-es</w:t>
        </w:r>
      </w:hyperlink>
      <w:r w:rsidR="00C613EE" w:rsidRPr="00555C7D">
        <w:rPr>
          <w:rFonts w:eastAsia="Times New Roman" w:cs="Times New Roman"/>
          <w:color w:val="4A4A4A"/>
          <w:sz w:val="21"/>
          <w:szCs w:val="21"/>
          <w:lang w:val="en-US" w:eastAsia="en-GB"/>
        </w:rPr>
        <w:t xml:space="preserve"> </w:t>
      </w:r>
    </w:p>
    <w:p w14:paraId="44F3E34D" w14:textId="77777777" w:rsidR="00A33476" w:rsidRDefault="00A33476" w:rsidP="00A33476">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 xml:space="preserve">FR: </w:t>
      </w:r>
      <w:hyperlink r:id="rId22" w:history="1">
        <w:r w:rsidRPr="00A01721">
          <w:rPr>
            <w:rStyle w:val="Hyperlink"/>
            <w:rFonts w:eastAsia="Times New Roman" w:cs="Times New Roman"/>
            <w:sz w:val="21"/>
            <w:szCs w:val="21"/>
            <w:lang w:val="en-US" w:eastAsia="en-GB"/>
          </w:rPr>
          <w:t>https://washdata.org/report/jmp-2018-core-questions-household-surveys-fr</w:t>
        </w:r>
      </w:hyperlink>
    </w:p>
    <w:p w14:paraId="5B63DF28" w14:textId="77777777" w:rsidR="00A33476" w:rsidRDefault="00A33476" w:rsidP="00A33476">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RU: </w:t>
      </w:r>
      <w:hyperlink r:id="rId23" w:history="1">
        <w:r w:rsidRPr="0009391C">
          <w:rPr>
            <w:rStyle w:val="Hyperlink"/>
            <w:rFonts w:eastAsia="Times New Roman" w:cs="Times New Roman"/>
            <w:sz w:val="21"/>
            <w:szCs w:val="21"/>
            <w:lang w:val="en-US" w:eastAsia="en-GB"/>
          </w:rPr>
          <w:t>https://washdata.org/report/jmp-2018-core-questions-household-surveys-ru</w:t>
        </w:r>
      </w:hyperlink>
    </w:p>
    <w:p w14:paraId="2E2C056C" w14:textId="6AEC632D" w:rsidR="00A33476" w:rsidRDefault="00A33476" w:rsidP="00F3748B">
      <w:pPr>
        <w:shd w:val="clear" w:color="auto" w:fill="FFFFFF"/>
        <w:spacing w:after="0"/>
        <w:contextualSpacing/>
        <w:rPr>
          <w:rFonts w:eastAsia="Times New Roman" w:cs="Times New Roman"/>
          <w:color w:val="4A4A4A"/>
          <w:sz w:val="21"/>
          <w:szCs w:val="21"/>
          <w:lang w:eastAsia="en-GB"/>
        </w:rPr>
      </w:pPr>
    </w:p>
    <w:p w14:paraId="3227B6F1" w14:textId="6D237817" w:rsidR="00A33476" w:rsidRPr="00A01721"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006C06E3">
        <w:rPr>
          <w:rFonts w:eastAsia="Times New Roman" w:cs="Times New Roman"/>
          <w:color w:val="4A4A4A"/>
          <w:sz w:val="21"/>
          <w:szCs w:val="21"/>
          <w:lang w:eastAsia="en-GB"/>
        </w:rPr>
        <w:t xml:space="preserve">Report: </w:t>
      </w:r>
      <w:r w:rsidRPr="00791787">
        <w:rPr>
          <w:rFonts w:eastAsia="Times New Roman" w:cs="Times New Roman"/>
          <w:color w:val="4A4A4A"/>
          <w:sz w:val="21"/>
          <w:szCs w:val="21"/>
          <w:lang w:eastAsia="en-GB"/>
        </w:rPr>
        <w:t xml:space="preserve">Progress on household drinking water, </w:t>
      </w:r>
      <w:proofErr w:type="gramStart"/>
      <w:r w:rsidRPr="00791787">
        <w:rPr>
          <w:rFonts w:eastAsia="Times New Roman" w:cs="Times New Roman"/>
          <w:color w:val="4A4A4A"/>
          <w:sz w:val="21"/>
          <w:szCs w:val="21"/>
          <w:lang w:eastAsia="en-GB"/>
        </w:rPr>
        <w:t>sanitation</w:t>
      </w:r>
      <w:proofErr w:type="gramEnd"/>
      <w:r w:rsidRPr="00791787">
        <w:rPr>
          <w:rFonts w:eastAsia="Times New Roman" w:cs="Times New Roman"/>
          <w:color w:val="4A4A4A"/>
          <w:sz w:val="21"/>
          <w:szCs w:val="21"/>
          <w:lang w:eastAsia="en-GB"/>
        </w:rPr>
        <w:t xml:space="preserve"> and hygiene 2000-2017: Special focus on inequalities</w:t>
      </w:r>
    </w:p>
    <w:p w14:paraId="38A21936" w14:textId="77777777" w:rsidR="00A33476" w:rsidRPr="005016DB" w:rsidRDefault="00A33476" w:rsidP="00A33476">
      <w:pPr>
        <w:shd w:val="clear" w:color="auto" w:fill="FFFFFF"/>
        <w:spacing w:after="0"/>
        <w:contextualSpacing/>
        <w:rPr>
          <w:rFonts w:eastAsia="Times New Roman" w:cs="Times New Roman"/>
          <w:color w:val="4A4A4A"/>
          <w:sz w:val="21"/>
          <w:szCs w:val="21"/>
          <w:lang w:val="en-US" w:eastAsia="en-GB"/>
        </w:rPr>
      </w:pPr>
      <w:r w:rsidRPr="005016DB">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Russian (RU) and Arabic (AR):</w:t>
      </w:r>
    </w:p>
    <w:p w14:paraId="3DAE0868" w14:textId="5F7DEBCB" w:rsidR="00A33476" w:rsidRPr="00A01721" w:rsidRDefault="00A33476" w:rsidP="00A33476">
      <w:pPr>
        <w:shd w:val="clear" w:color="auto" w:fill="FFFFFF"/>
        <w:spacing w:after="0"/>
        <w:contextualSpacing/>
        <w:rPr>
          <w:rFonts w:eastAsia="Times New Roman" w:cs="Times New Roman"/>
          <w:color w:val="4A4A4A"/>
          <w:sz w:val="21"/>
          <w:szCs w:val="21"/>
          <w:lang w:val="es-ES" w:eastAsia="en-GB"/>
        </w:rPr>
      </w:pPr>
      <w:r w:rsidRPr="00A01721">
        <w:rPr>
          <w:rFonts w:eastAsia="Times New Roman" w:cs="Times New Roman"/>
          <w:color w:val="4A4A4A"/>
          <w:sz w:val="21"/>
          <w:szCs w:val="21"/>
          <w:lang w:val="es-ES" w:eastAsia="en-GB"/>
        </w:rPr>
        <w:t xml:space="preserve">EN: </w:t>
      </w:r>
      <w:hyperlink r:id="rId24" w:history="1">
        <w:r w:rsidR="00C613EE" w:rsidRPr="00BB6AFF">
          <w:rPr>
            <w:rStyle w:val="Hyperlink"/>
            <w:rFonts w:eastAsia="Times New Roman" w:cs="Times New Roman"/>
            <w:sz w:val="21"/>
            <w:szCs w:val="21"/>
            <w:lang w:val="es-ES" w:eastAsia="en-GB"/>
          </w:rPr>
          <w:t>https://washdata.org/report/jmp-2019-wash-households</w:t>
        </w:r>
      </w:hyperlink>
      <w:r w:rsidR="00C613EE">
        <w:rPr>
          <w:rFonts w:eastAsia="Times New Roman" w:cs="Times New Roman"/>
          <w:color w:val="4A4A4A"/>
          <w:sz w:val="21"/>
          <w:szCs w:val="21"/>
          <w:lang w:val="es-ES" w:eastAsia="en-GB"/>
        </w:rPr>
        <w:t xml:space="preserve"> </w:t>
      </w:r>
    </w:p>
    <w:p w14:paraId="588544D0" w14:textId="0900697B" w:rsidR="00A33476" w:rsidRPr="00A01721" w:rsidRDefault="00A33476" w:rsidP="00A33476">
      <w:pPr>
        <w:shd w:val="clear" w:color="auto" w:fill="FFFFFF"/>
        <w:spacing w:after="0"/>
        <w:contextualSpacing/>
        <w:rPr>
          <w:rFonts w:eastAsia="Times New Roman" w:cs="Times New Roman"/>
          <w:color w:val="4A4A4A"/>
          <w:sz w:val="21"/>
          <w:szCs w:val="21"/>
          <w:lang w:val="es-ES" w:eastAsia="en-GB"/>
        </w:rPr>
      </w:pPr>
      <w:r>
        <w:rPr>
          <w:rFonts w:eastAsia="Times New Roman" w:cs="Times New Roman"/>
          <w:color w:val="4A4A4A"/>
          <w:sz w:val="21"/>
          <w:szCs w:val="21"/>
          <w:lang w:val="es-ES" w:eastAsia="en-GB"/>
        </w:rPr>
        <w:t xml:space="preserve">ES: </w:t>
      </w:r>
      <w:hyperlink r:id="rId25" w:history="1">
        <w:r w:rsidR="00C613EE" w:rsidRPr="00BB6AFF">
          <w:rPr>
            <w:rStyle w:val="Hyperlink"/>
            <w:rFonts w:eastAsia="Times New Roman" w:cs="Times New Roman"/>
            <w:sz w:val="21"/>
            <w:szCs w:val="21"/>
            <w:lang w:val="es-ES" w:eastAsia="en-GB"/>
          </w:rPr>
          <w:t>https://washdata.org/report/jmp-2019-wash-households-es</w:t>
        </w:r>
      </w:hyperlink>
      <w:r w:rsidR="00C613EE">
        <w:rPr>
          <w:rFonts w:eastAsia="Times New Roman" w:cs="Times New Roman"/>
          <w:color w:val="4A4A4A"/>
          <w:sz w:val="21"/>
          <w:szCs w:val="21"/>
          <w:lang w:val="es-ES" w:eastAsia="en-GB"/>
        </w:rPr>
        <w:t xml:space="preserve"> </w:t>
      </w:r>
    </w:p>
    <w:p w14:paraId="0BADC0E6" w14:textId="21095FAF" w:rsidR="00A33476" w:rsidRPr="00A01721" w:rsidRDefault="00A33476" w:rsidP="00A33476">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 xml:space="preserve">FR: </w:t>
      </w:r>
      <w:hyperlink r:id="rId26" w:history="1">
        <w:r w:rsidR="00C613EE" w:rsidRPr="00BB6AFF">
          <w:rPr>
            <w:rStyle w:val="Hyperlink"/>
            <w:rFonts w:eastAsia="Times New Roman" w:cs="Times New Roman"/>
            <w:sz w:val="21"/>
            <w:szCs w:val="21"/>
            <w:lang w:val="en-US" w:eastAsia="en-GB"/>
          </w:rPr>
          <w:t>https://washdata.org/report/jmp-2019-wash-households-fr</w:t>
        </w:r>
      </w:hyperlink>
      <w:r w:rsidR="00C613EE">
        <w:rPr>
          <w:rFonts w:eastAsia="Times New Roman" w:cs="Times New Roman"/>
          <w:color w:val="4A4A4A"/>
          <w:sz w:val="21"/>
          <w:szCs w:val="21"/>
          <w:lang w:val="en-US" w:eastAsia="en-GB"/>
        </w:rPr>
        <w:t xml:space="preserve"> </w:t>
      </w:r>
    </w:p>
    <w:p w14:paraId="23CDE929" w14:textId="77777777" w:rsidR="00A33476" w:rsidRDefault="00A33476" w:rsidP="00A33476">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RU: </w:t>
      </w:r>
      <w:hyperlink r:id="rId27" w:history="1">
        <w:r w:rsidRPr="0009391C">
          <w:rPr>
            <w:rStyle w:val="Hyperlink"/>
            <w:rFonts w:eastAsia="Times New Roman" w:cs="Times New Roman"/>
            <w:sz w:val="21"/>
            <w:szCs w:val="21"/>
            <w:lang w:val="en-US" w:eastAsia="en-GB"/>
          </w:rPr>
          <w:t>https://washdata.org/report/jmp-2019-wash-households-ru</w:t>
        </w:r>
      </w:hyperlink>
    </w:p>
    <w:p w14:paraId="2D7686D0" w14:textId="668858F6" w:rsidR="00A33476" w:rsidRPr="00A01721" w:rsidRDefault="00A33476" w:rsidP="00A33476">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AR: </w:t>
      </w:r>
      <w:hyperlink r:id="rId28" w:history="1">
        <w:r w:rsidR="00C613EE" w:rsidRPr="00BB6AFF">
          <w:rPr>
            <w:rStyle w:val="Hyperlink"/>
            <w:rFonts w:eastAsia="Times New Roman" w:cs="Times New Roman"/>
            <w:sz w:val="21"/>
            <w:szCs w:val="21"/>
            <w:lang w:val="en-US" w:eastAsia="en-GB"/>
          </w:rPr>
          <w:t>https://washdata.org/report/jmp-2019-wash-households-ar1</w:t>
        </w:r>
      </w:hyperlink>
      <w:r w:rsidR="00C613EE">
        <w:rPr>
          <w:rFonts w:eastAsia="Times New Roman" w:cs="Times New Roman"/>
          <w:color w:val="4A4A4A"/>
          <w:sz w:val="21"/>
          <w:szCs w:val="21"/>
          <w:lang w:val="en-US" w:eastAsia="en-GB"/>
        </w:rPr>
        <w:t xml:space="preserve"> </w:t>
      </w:r>
    </w:p>
    <w:p w14:paraId="09A5A13F" w14:textId="4E90025D" w:rsidR="00A33476" w:rsidRDefault="00A33476" w:rsidP="00F3748B">
      <w:pPr>
        <w:shd w:val="clear" w:color="auto" w:fill="FFFFFF"/>
        <w:spacing w:after="0"/>
        <w:contextualSpacing/>
        <w:rPr>
          <w:rFonts w:eastAsia="Times New Roman" w:cs="Times New Roman"/>
          <w:color w:val="4A4A4A"/>
          <w:sz w:val="21"/>
          <w:szCs w:val="21"/>
          <w:lang w:eastAsia="en-GB"/>
        </w:rPr>
      </w:pPr>
    </w:p>
    <w:p w14:paraId="05B78D72" w14:textId="1336A3F3" w:rsidR="007F0D99" w:rsidRDefault="007F0D99" w:rsidP="00F3748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WHO and UNICEF </w:t>
      </w:r>
      <w:r w:rsidRPr="007F0D99">
        <w:rPr>
          <w:rFonts w:eastAsia="Times New Roman" w:cs="Times New Roman"/>
          <w:color w:val="4A4A4A"/>
          <w:sz w:val="21"/>
          <w:szCs w:val="21"/>
          <w:lang w:eastAsia="en-GB"/>
        </w:rPr>
        <w:t>Hand Hygiene for All Global Initiative</w:t>
      </w:r>
      <w:r>
        <w:rPr>
          <w:rFonts w:eastAsia="Times New Roman" w:cs="Times New Roman"/>
          <w:color w:val="4A4A4A"/>
          <w:sz w:val="21"/>
          <w:szCs w:val="21"/>
          <w:lang w:eastAsia="en-GB"/>
        </w:rPr>
        <w:t xml:space="preserve">: </w:t>
      </w:r>
      <w:hyperlink r:id="rId29" w:history="1">
        <w:r w:rsidR="00C613EE" w:rsidRPr="00BB6AFF">
          <w:rPr>
            <w:rStyle w:val="Hyperlink"/>
            <w:rFonts w:eastAsia="Times New Roman" w:cs="Times New Roman"/>
            <w:sz w:val="21"/>
            <w:szCs w:val="21"/>
            <w:lang w:eastAsia="en-GB"/>
          </w:rPr>
          <w:t>https://www.who.int/water_sanitation_health/publications/200831-unicef-hand-hygiene.pdf?ua=1</w:t>
        </w:r>
      </w:hyperlink>
      <w:r w:rsidR="00C613EE">
        <w:rPr>
          <w:rFonts w:eastAsia="Times New Roman" w:cs="Times New Roman"/>
          <w:color w:val="4A4A4A"/>
          <w:sz w:val="21"/>
          <w:szCs w:val="21"/>
          <w:lang w:eastAsia="en-GB"/>
        </w:rPr>
        <w:t xml:space="preserve"> </w:t>
      </w:r>
    </w:p>
    <w:p w14:paraId="5D1AF3CE" w14:textId="77777777" w:rsidR="007F0D99" w:rsidRPr="00F3748B" w:rsidRDefault="007F0D99" w:rsidP="00F3748B">
      <w:pPr>
        <w:shd w:val="clear" w:color="auto" w:fill="FFFFFF"/>
        <w:spacing w:after="0"/>
        <w:contextualSpacing/>
        <w:rPr>
          <w:rFonts w:eastAsia="Times New Roman" w:cs="Times New Roman"/>
          <w:color w:val="4A4A4A"/>
          <w:sz w:val="21"/>
          <w:szCs w:val="21"/>
          <w:lang w:eastAsia="en-GB"/>
        </w:rPr>
      </w:pPr>
    </w:p>
    <w:p w14:paraId="761EE7A1" w14:textId="77777777" w:rsidR="006C06E3" w:rsidRPr="00C613EE" w:rsidRDefault="006C06E3" w:rsidP="006C06E3">
      <w:pPr>
        <w:shd w:val="clear" w:color="auto" w:fill="FFFFFF"/>
        <w:spacing w:after="0"/>
        <w:contextualSpacing/>
        <w:rPr>
          <w:rStyle w:val="A1"/>
          <w:rFonts w:eastAsia="Times New Roman" w:cs="Times New Roman"/>
          <w:color w:val="404040" w:themeColor="text1" w:themeTint="BF"/>
          <w:sz w:val="21"/>
          <w:szCs w:val="21"/>
          <w:lang w:val="en-US" w:eastAsia="en-GB"/>
        </w:rPr>
      </w:pPr>
      <w:r w:rsidRPr="00C613EE">
        <w:rPr>
          <w:rFonts w:eastAsia="Times New Roman" w:cs="Times New Roman"/>
          <w:color w:val="404040" w:themeColor="text1" w:themeTint="BF"/>
          <w:sz w:val="21"/>
          <w:szCs w:val="21"/>
          <w:lang w:eastAsia="en-GB"/>
        </w:rPr>
        <w:t xml:space="preserve">WHO </w:t>
      </w:r>
      <w:r w:rsidRPr="00C613EE">
        <w:rPr>
          <w:rStyle w:val="A1"/>
          <w:color w:val="404040" w:themeColor="text1" w:themeTint="BF"/>
          <w:sz w:val="21"/>
          <w:szCs w:val="21"/>
        </w:rPr>
        <w:t xml:space="preserve">Guidelines on sanitation and health. Geneva: World Health Organization; 2018. Licence: CC BY-NC-SA 3.0 IGO. </w:t>
      </w:r>
      <w:r w:rsidRPr="00C613EE">
        <w:rPr>
          <w:rFonts w:eastAsia="Times New Roman" w:cs="Times New Roman"/>
          <w:color w:val="404040" w:themeColor="text1" w:themeTint="BF"/>
          <w:sz w:val="21"/>
          <w:szCs w:val="21"/>
          <w:lang w:val="en-US" w:eastAsia="en-GB"/>
        </w:rPr>
        <w:t xml:space="preserve">Available in EN, ES, FR, </w:t>
      </w:r>
      <w:proofErr w:type="gramStart"/>
      <w:r w:rsidRPr="00C613EE">
        <w:rPr>
          <w:rFonts w:eastAsia="Times New Roman" w:cs="Times New Roman"/>
          <w:color w:val="404040" w:themeColor="text1" w:themeTint="BF"/>
          <w:sz w:val="21"/>
          <w:szCs w:val="21"/>
          <w:lang w:val="en-US" w:eastAsia="en-GB"/>
        </w:rPr>
        <w:t>RU</w:t>
      </w:r>
      <w:proofErr w:type="gramEnd"/>
      <w:r w:rsidRPr="00C613EE">
        <w:rPr>
          <w:rFonts w:eastAsia="Times New Roman" w:cs="Times New Roman"/>
          <w:color w:val="404040" w:themeColor="text1" w:themeTint="BF"/>
          <w:sz w:val="21"/>
          <w:szCs w:val="21"/>
          <w:lang w:val="en-US" w:eastAsia="en-GB"/>
        </w:rPr>
        <w:t xml:space="preserve"> and AR:</w:t>
      </w:r>
    </w:p>
    <w:p w14:paraId="1AA8FC68" w14:textId="624ED026" w:rsidR="006C06E3" w:rsidRDefault="005D1E79" w:rsidP="006C06E3">
      <w:pPr>
        <w:shd w:val="clear" w:color="auto" w:fill="FFFFFF"/>
        <w:spacing w:after="0"/>
        <w:contextualSpacing/>
        <w:rPr>
          <w:rFonts w:eastAsia="Times New Roman" w:cs="Times New Roman"/>
          <w:color w:val="4A4A4A"/>
          <w:sz w:val="21"/>
          <w:szCs w:val="21"/>
          <w:lang w:eastAsia="en-GB"/>
        </w:rPr>
      </w:pPr>
      <w:hyperlink r:id="rId30" w:history="1">
        <w:r w:rsidR="00C613EE" w:rsidRPr="00BB6AFF">
          <w:rPr>
            <w:rStyle w:val="Hyperlink"/>
            <w:rFonts w:eastAsia="Times New Roman" w:cs="Times New Roman"/>
            <w:sz w:val="21"/>
            <w:szCs w:val="21"/>
            <w:lang w:eastAsia="en-GB"/>
          </w:rPr>
          <w:t>https://www.who.int/water_sanitation_health/publications/guidelines-on-sanitation-and-health/en/</w:t>
        </w:r>
      </w:hyperlink>
      <w:r w:rsidR="00C613EE">
        <w:rPr>
          <w:rFonts w:eastAsia="Times New Roman" w:cs="Times New Roman"/>
          <w:color w:val="4A4A4A"/>
          <w:sz w:val="21"/>
          <w:szCs w:val="21"/>
          <w:lang w:eastAsia="en-GB"/>
        </w:rPr>
        <w:t xml:space="preserve"> </w:t>
      </w:r>
    </w:p>
    <w:p w14:paraId="6025E605" w14:textId="77777777" w:rsidR="006C06E3" w:rsidRDefault="006C06E3" w:rsidP="00ED44A0">
      <w:pPr>
        <w:shd w:val="clear" w:color="auto" w:fill="FFFFFF"/>
        <w:spacing w:after="0"/>
        <w:contextualSpacing/>
        <w:rPr>
          <w:rFonts w:eastAsia="Times New Roman" w:cs="Times New Roman"/>
          <w:color w:val="4A4A4A"/>
          <w:sz w:val="21"/>
          <w:szCs w:val="21"/>
          <w:lang w:eastAsia="en-GB"/>
        </w:rPr>
      </w:pPr>
    </w:p>
    <w:p w14:paraId="5F3A4E2A" w14:textId="09CBC222" w:rsidR="00ED44A0" w:rsidRPr="00ED44A0" w:rsidRDefault="00ED44A0" w:rsidP="00ED44A0">
      <w:pPr>
        <w:shd w:val="clear" w:color="auto" w:fill="FFFFFF"/>
        <w:spacing w:after="0"/>
        <w:contextualSpacing/>
        <w:rPr>
          <w:rFonts w:eastAsia="Times New Roman" w:cs="Times New Roman"/>
          <w:color w:val="4A4A4A"/>
          <w:sz w:val="21"/>
          <w:szCs w:val="21"/>
          <w:lang w:eastAsia="en-GB"/>
        </w:rPr>
      </w:pPr>
      <w:r w:rsidRPr="00ED44A0">
        <w:rPr>
          <w:rFonts w:eastAsia="Times New Roman" w:cs="Times New Roman"/>
          <w:color w:val="4A4A4A"/>
          <w:sz w:val="21"/>
          <w:szCs w:val="21"/>
          <w:lang w:eastAsia="en-GB"/>
        </w:rPr>
        <w:t>WHO</w:t>
      </w:r>
      <w:r w:rsidR="006C06E3">
        <w:rPr>
          <w:rFonts w:eastAsia="Times New Roman" w:cs="Times New Roman"/>
          <w:color w:val="4A4A4A"/>
          <w:sz w:val="21"/>
          <w:szCs w:val="21"/>
          <w:lang w:eastAsia="en-GB"/>
        </w:rPr>
        <w:t xml:space="preserve"> </w:t>
      </w:r>
      <w:r w:rsidRPr="00ED44A0">
        <w:rPr>
          <w:rFonts w:eastAsia="Times New Roman" w:cs="Times New Roman"/>
          <w:color w:val="4A4A4A"/>
          <w:sz w:val="21"/>
          <w:szCs w:val="21"/>
          <w:lang w:eastAsia="en-GB"/>
        </w:rPr>
        <w:t xml:space="preserve">Water, </w:t>
      </w:r>
      <w:proofErr w:type="gramStart"/>
      <w:r w:rsidRPr="00ED44A0">
        <w:rPr>
          <w:rFonts w:eastAsia="Times New Roman" w:cs="Times New Roman"/>
          <w:color w:val="4A4A4A"/>
          <w:sz w:val="21"/>
          <w:szCs w:val="21"/>
          <w:lang w:eastAsia="en-GB"/>
        </w:rPr>
        <w:t>sanitation</w:t>
      </w:r>
      <w:proofErr w:type="gramEnd"/>
      <w:r w:rsidRPr="00ED44A0">
        <w:rPr>
          <w:rFonts w:eastAsia="Times New Roman" w:cs="Times New Roman"/>
          <w:color w:val="4A4A4A"/>
          <w:sz w:val="21"/>
          <w:szCs w:val="21"/>
          <w:lang w:eastAsia="en-GB"/>
        </w:rPr>
        <w:t xml:space="preserve"> and hygiene for accelerating and sustaining progress on Neglected Tropical Diseases. A Global</w:t>
      </w:r>
      <w:r>
        <w:rPr>
          <w:rFonts w:eastAsia="Times New Roman" w:cs="Times New Roman"/>
          <w:color w:val="4A4A4A"/>
          <w:sz w:val="21"/>
          <w:szCs w:val="21"/>
          <w:lang w:eastAsia="en-GB"/>
        </w:rPr>
        <w:t xml:space="preserve"> </w:t>
      </w:r>
      <w:r w:rsidRPr="00ED44A0">
        <w:rPr>
          <w:rFonts w:eastAsia="Times New Roman" w:cs="Times New Roman"/>
          <w:color w:val="4A4A4A"/>
          <w:sz w:val="21"/>
          <w:szCs w:val="21"/>
          <w:lang w:eastAsia="en-GB"/>
        </w:rPr>
        <w:t>Strategy 2015–2020, WHO Press, Geneva, 2015.</w:t>
      </w:r>
    </w:p>
    <w:p w14:paraId="27AB4F0C" w14:textId="087C0990" w:rsidR="00ED44A0" w:rsidRDefault="005D1E79" w:rsidP="00ED44A0">
      <w:pPr>
        <w:shd w:val="clear" w:color="auto" w:fill="FFFFFF"/>
        <w:spacing w:after="0"/>
        <w:contextualSpacing/>
        <w:rPr>
          <w:rFonts w:eastAsia="Times New Roman" w:cs="Times New Roman"/>
          <w:color w:val="4A4A4A"/>
          <w:sz w:val="21"/>
          <w:szCs w:val="21"/>
          <w:lang w:eastAsia="en-GB"/>
        </w:rPr>
      </w:pPr>
      <w:hyperlink r:id="rId31" w:history="1">
        <w:r w:rsidR="00C613EE" w:rsidRPr="00BB6AFF">
          <w:rPr>
            <w:rStyle w:val="Hyperlink"/>
            <w:rFonts w:eastAsia="Times New Roman" w:cs="Times New Roman"/>
            <w:sz w:val="21"/>
            <w:szCs w:val="21"/>
            <w:lang w:eastAsia="en-GB"/>
          </w:rPr>
          <w:t>http://apps.who.int/iris/bitstream/handle/10665/182735/WHO_FWC_WSH_15.12_eng.pdf;jsessionid=7F7C38216E04E69E7908AB6E8B63318F?sequence=1</w:t>
        </w:r>
      </w:hyperlink>
      <w:r w:rsidR="00C613EE">
        <w:rPr>
          <w:rFonts w:eastAsia="Times New Roman" w:cs="Times New Roman"/>
          <w:color w:val="4A4A4A"/>
          <w:sz w:val="21"/>
          <w:szCs w:val="21"/>
          <w:lang w:eastAsia="en-GB"/>
        </w:rPr>
        <w:t xml:space="preserve"> </w:t>
      </w:r>
    </w:p>
    <w:p w14:paraId="2904AC0D" w14:textId="65BA656E" w:rsidR="00ED44A0" w:rsidRDefault="00ED44A0" w:rsidP="00F3748B">
      <w:pPr>
        <w:shd w:val="clear" w:color="auto" w:fill="FFFFFF"/>
        <w:spacing w:after="0"/>
        <w:contextualSpacing/>
        <w:rPr>
          <w:rFonts w:eastAsia="Times New Roman" w:cs="Times New Roman"/>
          <w:color w:val="4A4A4A"/>
          <w:sz w:val="21"/>
          <w:szCs w:val="21"/>
          <w:lang w:eastAsia="en-GB"/>
        </w:rPr>
      </w:pPr>
    </w:p>
    <w:p w14:paraId="1A8897F4" w14:textId="5770BFAB" w:rsidR="001B016F" w:rsidRPr="001B016F" w:rsidRDefault="001B016F" w:rsidP="001B016F">
      <w:pPr>
        <w:shd w:val="clear" w:color="auto" w:fill="FFFFFF"/>
        <w:spacing w:after="0"/>
        <w:contextualSpacing/>
        <w:rPr>
          <w:rFonts w:eastAsia="Times New Roman" w:cs="Times New Roman"/>
          <w:color w:val="4A4A4A"/>
          <w:sz w:val="21"/>
          <w:szCs w:val="21"/>
          <w:lang w:eastAsia="en-GB"/>
        </w:rPr>
      </w:pPr>
      <w:r w:rsidRPr="001B016F">
        <w:rPr>
          <w:rFonts w:eastAsia="Times New Roman" w:cs="Times New Roman"/>
          <w:color w:val="4A4A4A"/>
          <w:sz w:val="21"/>
          <w:szCs w:val="21"/>
          <w:lang w:eastAsia="en-GB"/>
        </w:rPr>
        <w:t xml:space="preserve">Ram, P. </w:t>
      </w:r>
      <w:r>
        <w:rPr>
          <w:rFonts w:eastAsia="Times New Roman" w:cs="Times New Roman"/>
          <w:color w:val="4A4A4A"/>
          <w:sz w:val="21"/>
          <w:szCs w:val="21"/>
          <w:lang w:eastAsia="en-GB"/>
        </w:rPr>
        <w:t xml:space="preserve">2013. </w:t>
      </w:r>
      <w:r w:rsidRPr="001B016F">
        <w:rPr>
          <w:rFonts w:eastAsia="Times New Roman" w:cs="Times New Roman"/>
          <w:color w:val="4A4A4A"/>
          <w:sz w:val="21"/>
          <w:szCs w:val="21"/>
          <w:lang w:eastAsia="en-GB"/>
        </w:rPr>
        <w:t xml:space="preserve">Practical Guidance for Measuring Handwashing </w:t>
      </w:r>
      <w:proofErr w:type="spellStart"/>
      <w:r w:rsidRPr="001B016F">
        <w:rPr>
          <w:rFonts w:eastAsia="Times New Roman" w:cs="Times New Roman"/>
          <w:color w:val="4A4A4A"/>
          <w:sz w:val="21"/>
          <w:szCs w:val="21"/>
          <w:lang w:eastAsia="en-GB"/>
        </w:rPr>
        <w:t>Behavior</w:t>
      </w:r>
      <w:proofErr w:type="spellEnd"/>
      <w:r w:rsidRPr="001B016F">
        <w:rPr>
          <w:rFonts w:eastAsia="Times New Roman" w:cs="Times New Roman"/>
          <w:color w:val="4A4A4A"/>
          <w:sz w:val="21"/>
          <w:szCs w:val="21"/>
          <w:lang w:eastAsia="en-GB"/>
        </w:rPr>
        <w:t>: 2013 Update. Global Scaling Up Handwashing. Washington DC: World Bank Press.</w:t>
      </w:r>
    </w:p>
    <w:p w14:paraId="4D3DB6BF" w14:textId="77777777" w:rsidR="001B016F" w:rsidRDefault="001B016F" w:rsidP="00A642FD">
      <w:pPr>
        <w:shd w:val="clear" w:color="auto" w:fill="FFFFFF"/>
        <w:spacing w:after="0"/>
        <w:contextualSpacing/>
        <w:rPr>
          <w:rFonts w:eastAsia="Times New Roman" w:cs="Times New Roman"/>
          <w:color w:val="4A4A4A"/>
          <w:sz w:val="21"/>
          <w:szCs w:val="21"/>
          <w:lang w:eastAsia="en-GB"/>
        </w:rPr>
      </w:pPr>
    </w:p>
    <w:p w14:paraId="53549342" w14:textId="2C6F8493" w:rsidR="00A642FD" w:rsidRDefault="00A642FD" w:rsidP="00A642FD">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UN General Assembly Resolution A/RES/64/292</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for the right to water and sanitation</w:t>
      </w:r>
      <w:r>
        <w:rPr>
          <w:rFonts w:eastAsia="Times New Roman" w:cs="Times New Roman"/>
          <w:color w:val="4A4A4A"/>
          <w:sz w:val="21"/>
          <w:szCs w:val="21"/>
          <w:lang w:val="en-US" w:eastAsia="en-GB"/>
        </w:rPr>
        <w:t>:</w:t>
      </w:r>
    </w:p>
    <w:p w14:paraId="6EA21AD9" w14:textId="77777777" w:rsidR="00A642FD" w:rsidRDefault="005D1E79" w:rsidP="00A642FD">
      <w:pPr>
        <w:shd w:val="clear" w:color="auto" w:fill="FFFFFF"/>
        <w:spacing w:after="0"/>
        <w:contextualSpacing/>
        <w:rPr>
          <w:rFonts w:eastAsia="Times New Roman" w:cs="Times New Roman"/>
          <w:color w:val="4A4A4A"/>
          <w:sz w:val="21"/>
          <w:szCs w:val="21"/>
          <w:lang w:val="en-US" w:eastAsia="en-GB"/>
        </w:rPr>
      </w:pPr>
      <w:hyperlink r:id="rId32" w:history="1">
        <w:r w:rsidR="00A642FD" w:rsidRPr="00F80D0A">
          <w:rPr>
            <w:rStyle w:val="Hyperlink"/>
            <w:rFonts w:eastAsia="Times New Roman" w:cs="Times New Roman"/>
            <w:sz w:val="21"/>
            <w:szCs w:val="21"/>
            <w:lang w:val="en-US" w:eastAsia="en-GB"/>
          </w:rPr>
          <w:t>https://www.un.org/ga/search/view_doc.asp?symbol=A/RES/64/292</w:t>
        </w:r>
      </w:hyperlink>
    </w:p>
    <w:p w14:paraId="5BECE8CC" w14:textId="77777777" w:rsidR="00A642FD" w:rsidRPr="00A82E05" w:rsidRDefault="00A642FD" w:rsidP="00A642FD">
      <w:pPr>
        <w:shd w:val="clear" w:color="auto" w:fill="FFFFFF"/>
        <w:spacing w:after="0"/>
        <w:contextualSpacing/>
        <w:rPr>
          <w:rFonts w:eastAsia="Times New Roman" w:cs="Times New Roman"/>
          <w:color w:val="4A4A4A"/>
          <w:sz w:val="21"/>
          <w:szCs w:val="21"/>
          <w:lang w:val="en-US" w:eastAsia="en-GB"/>
        </w:rPr>
      </w:pPr>
    </w:p>
    <w:p w14:paraId="2AABBE97" w14:textId="77777777" w:rsidR="00A642FD" w:rsidRDefault="00A642FD" w:rsidP="00A642FD">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The Human Right to</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Water and Sanitation</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Milestones</w:t>
      </w:r>
      <w:r>
        <w:rPr>
          <w:rFonts w:eastAsia="Times New Roman" w:cs="Times New Roman"/>
          <w:color w:val="4A4A4A"/>
          <w:sz w:val="21"/>
          <w:szCs w:val="21"/>
          <w:lang w:val="en-US" w:eastAsia="en-GB"/>
        </w:rPr>
        <w:t>:</w:t>
      </w:r>
    </w:p>
    <w:p w14:paraId="23D23C00" w14:textId="1C8EBBC9" w:rsidR="00A642FD" w:rsidRDefault="005D1E79" w:rsidP="00A642FD">
      <w:pPr>
        <w:shd w:val="clear" w:color="auto" w:fill="FFFFFF"/>
        <w:spacing w:after="0"/>
        <w:contextualSpacing/>
        <w:rPr>
          <w:rFonts w:eastAsia="Times New Roman" w:cs="Times New Roman"/>
          <w:color w:val="4A4A4A"/>
          <w:sz w:val="21"/>
          <w:szCs w:val="21"/>
          <w:lang w:val="en-US" w:eastAsia="en-GB"/>
        </w:rPr>
      </w:pPr>
      <w:hyperlink r:id="rId33" w:history="1">
        <w:r w:rsidR="00A642FD" w:rsidRPr="00F80D0A">
          <w:rPr>
            <w:rStyle w:val="Hyperlink"/>
            <w:rFonts w:eastAsia="Times New Roman" w:cs="Times New Roman"/>
            <w:sz w:val="21"/>
            <w:szCs w:val="21"/>
            <w:lang w:val="en-US" w:eastAsia="en-GB"/>
          </w:rPr>
          <w:t>https://www.un.org/waterforlifedecade/pdf/human_right_to_water_and_sanitation_milestones.pdf</w:t>
        </w:r>
      </w:hyperlink>
    </w:p>
    <w:p w14:paraId="215B1DB0" w14:textId="77777777" w:rsidR="00A642FD" w:rsidRDefault="00A642FD" w:rsidP="00A642FD">
      <w:pPr>
        <w:shd w:val="clear" w:color="auto" w:fill="FFFFFF"/>
        <w:spacing w:after="0"/>
        <w:contextualSpacing/>
        <w:rPr>
          <w:rFonts w:eastAsia="Times New Roman" w:cs="Times New Roman"/>
          <w:color w:val="4A4A4A"/>
          <w:sz w:val="21"/>
          <w:szCs w:val="21"/>
          <w:lang w:eastAsia="en-GB"/>
        </w:rPr>
      </w:pPr>
    </w:p>
    <w:p w14:paraId="6B0D15C2" w14:textId="60FA4CDF" w:rsidR="006C06E3" w:rsidRPr="00F3748B" w:rsidRDefault="006C06E3" w:rsidP="00F3748B">
      <w:pPr>
        <w:shd w:val="clear" w:color="auto" w:fill="FFFFFF"/>
        <w:spacing w:after="0"/>
        <w:contextualSpacing/>
        <w:rPr>
          <w:rFonts w:eastAsia="Times New Roman" w:cs="Times New Roman"/>
          <w:color w:val="4A4A4A"/>
          <w:sz w:val="21"/>
          <w:szCs w:val="21"/>
          <w:lang w:eastAsia="en-GB"/>
        </w:rPr>
      </w:pPr>
      <w:bookmarkStart w:id="2" w:name="_Hlk66925620"/>
      <w:r>
        <w:rPr>
          <w:rFonts w:eastAsia="Times New Roman" w:cs="Times New Roman"/>
          <w:color w:val="4A4A4A"/>
          <w:sz w:val="21"/>
          <w:szCs w:val="21"/>
          <w:lang w:eastAsia="en-GB"/>
        </w:rPr>
        <w:t xml:space="preserve">For queries: </w:t>
      </w:r>
      <w:r w:rsidRPr="006C06E3">
        <w:rPr>
          <w:rFonts w:eastAsia="Times New Roman" w:cs="Times New Roman"/>
          <w:color w:val="4A4A4A"/>
          <w:sz w:val="21"/>
          <w:szCs w:val="21"/>
          <w:lang w:eastAsia="en-GB"/>
        </w:rPr>
        <w:t>info@washdata.org</w:t>
      </w:r>
    </w:p>
    <w:bookmarkEnd w:id="2"/>
    <w:p w14:paraId="112F23D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587F2EF5" w14:textId="57CCD3F8" w:rsidR="00D93425" w:rsidRPr="00F3748B" w:rsidRDefault="00D93425" w:rsidP="00F3748B">
      <w:pPr>
        <w:keepNext/>
        <w:keepLines/>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 xml:space="preserve">Related indicators as of </w:t>
      </w:r>
      <w:r w:rsidR="00C613EE">
        <w:rPr>
          <w:rFonts w:eastAsia="Times New Roman" w:cs="Times New Roman"/>
          <w:color w:val="1C75BC"/>
          <w:sz w:val="36"/>
          <w:szCs w:val="36"/>
          <w:lang w:eastAsia="en-GB"/>
        </w:rPr>
        <w:t>July</w:t>
      </w:r>
      <w:r w:rsidRPr="00F3748B">
        <w:rPr>
          <w:rFonts w:eastAsia="Times New Roman" w:cs="Times New Roman"/>
          <w:color w:val="1C75BC"/>
          <w:sz w:val="36"/>
          <w:szCs w:val="36"/>
          <w:lang w:eastAsia="en-GB"/>
        </w:rPr>
        <w:t xml:space="preserve"> 202</w:t>
      </w:r>
      <w:r w:rsidR="00C613EE">
        <w:rPr>
          <w:rFonts w:eastAsia="Times New Roman" w:cs="Times New Roman"/>
          <w:color w:val="1C75BC"/>
          <w:sz w:val="36"/>
          <w:szCs w:val="36"/>
          <w:lang w:eastAsia="en-GB"/>
        </w:rPr>
        <w:t>1</w:t>
      </w:r>
    </w:p>
    <w:p w14:paraId="22395D83" w14:textId="77777777" w:rsidR="00D93425" w:rsidRPr="00F3748B" w:rsidRDefault="00D93425" w:rsidP="00F3748B">
      <w:pPr>
        <w:keepNext/>
        <w:keepLines/>
        <w:shd w:val="clear" w:color="auto" w:fill="FFFFFF"/>
        <w:spacing w:after="0"/>
        <w:contextualSpacing/>
        <w:rPr>
          <w:rFonts w:eastAsia="Times New Roman" w:cs="Times New Roman"/>
          <w:b/>
          <w:bCs/>
          <w:color w:val="4A4A4A"/>
          <w:sz w:val="21"/>
          <w:szCs w:val="21"/>
          <w:lang w:eastAsia="en-GB"/>
        </w:rPr>
      </w:pPr>
    </w:p>
    <w:p w14:paraId="0DC526F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All targets under Goal 6, as well as targets 1.2, 1.4, 2.2, 3.2, 3.8, 3.9, 4a, 5.4 and 11.1</w:t>
      </w:r>
    </w:p>
    <w:p w14:paraId="5F755475" w14:textId="77777777" w:rsidR="00071F07" w:rsidRPr="00F3748B" w:rsidRDefault="00071F07" w:rsidP="00F3748B">
      <w:pPr>
        <w:spacing w:after="0"/>
      </w:pPr>
    </w:p>
    <w:sectPr w:rsidR="00071F07" w:rsidRPr="00F3748B">
      <w:headerReference w:type="default" r:id="rId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17736" w14:textId="77777777" w:rsidR="005D1E79" w:rsidRDefault="005D1E79" w:rsidP="009B338C">
      <w:pPr>
        <w:spacing w:after="0" w:line="240" w:lineRule="auto"/>
      </w:pPr>
      <w:r>
        <w:separator/>
      </w:r>
    </w:p>
  </w:endnote>
  <w:endnote w:type="continuationSeparator" w:id="0">
    <w:p w14:paraId="37A5A0C8" w14:textId="77777777" w:rsidR="005D1E79" w:rsidRDefault="005D1E79" w:rsidP="009B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35EE9" w14:textId="77777777" w:rsidR="005D1E79" w:rsidRDefault="005D1E79" w:rsidP="009B338C">
      <w:pPr>
        <w:spacing w:after="0" w:line="240" w:lineRule="auto"/>
      </w:pPr>
      <w:r>
        <w:separator/>
      </w:r>
    </w:p>
  </w:footnote>
  <w:footnote w:type="continuationSeparator" w:id="0">
    <w:p w14:paraId="1171615E" w14:textId="77777777" w:rsidR="005D1E79" w:rsidRDefault="005D1E79" w:rsidP="009B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1DA9" w14:textId="021FCB2A" w:rsidR="00230969" w:rsidRDefault="00230969" w:rsidP="00FA752B">
    <w:pPr>
      <w:pStyle w:val="Header"/>
      <w:jc w:val="right"/>
      <w:rPr>
        <w:color w:val="595959" w:themeColor="text1" w:themeTint="A6"/>
        <w:sz w:val="18"/>
        <w:szCs w:val="18"/>
      </w:rPr>
    </w:pPr>
    <w:bookmarkStart w:id="3" w:name="_Hlk532729630"/>
    <w:r>
      <w:rPr>
        <w:color w:val="595959" w:themeColor="text1" w:themeTint="A6"/>
        <w:sz w:val="18"/>
        <w:szCs w:val="18"/>
      </w:rPr>
      <w:t>Last updated: 15 March 2021</w:t>
    </w:r>
    <w:bookmarkEnd w:id="3"/>
  </w:p>
  <w:p w14:paraId="5861A1D2" w14:textId="77777777" w:rsidR="00230969" w:rsidRDefault="0023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32C"/>
    <w:multiLevelType w:val="hybridMultilevel"/>
    <w:tmpl w:val="440C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741E"/>
    <w:multiLevelType w:val="multilevel"/>
    <w:tmpl w:val="F95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25"/>
    <w:rsid w:val="000070BA"/>
    <w:rsid w:val="00016199"/>
    <w:rsid w:val="00016488"/>
    <w:rsid w:val="00047DDA"/>
    <w:rsid w:val="00071F07"/>
    <w:rsid w:val="00074FC0"/>
    <w:rsid w:val="00076FD8"/>
    <w:rsid w:val="000773C4"/>
    <w:rsid w:val="0007759D"/>
    <w:rsid w:val="000777AB"/>
    <w:rsid w:val="00090FB1"/>
    <w:rsid w:val="00096186"/>
    <w:rsid w:val="000A54E7"/>
    <w:rsid w:val="000A72E4"/>
    <w:rsid w:val="000A7CA5"/>
    <w:rsid w:val="000B0E2F"/>
    <w:rsid w:val="000B2430"/>
    <w:rsid w:val="000C38DD"/>
    <w:rsid w:val="000D0B30"/>
    <w:rsid w:val="000F703E"/>
    <w:rsid w:val="00101992"/>
    <w:rsid w:val="00117C1F"/>
    <w:rsid w:val="00120E86"/>
    <w:rsid w:val="0012474E"/>
    <w:rsid w:val="00125DE9"/>
    <w:rsid w:val="00134C19"/>
    <w:rsid w:val="00134DE7"/>
    <w:rsid w:val="001552BB"/>
    <w:rsid w:val="00161857"/>
    <w:rsid w:val="001670BF"/>
    <w:rsid w:val="00185354"/>
    <w:rsid w:val="001854DC"/>
    <w:rsid w:val="00194376"/>
    <w:rsid w:val="00194D09"/>
    <w:rsid w:val="001A1298"/>
    <w:rsid w:val="001B016F"/>
    <w:rsid w:val="001C421F"/>
    <w:rsid w:val="001C46B5"/>
    <w:rsid w:val="001D360D"/>
    <w:rsid w:val="001F4470"/>
    <w:rsid w:val="00213699"/>
    <w:rsid w:val="00213E88"/>
    <w:rsid w:val="002254C6"/>
    <w:rsid w:val="00230969"/>
    <w:rsid w:val="00234A9E"/>
    <w:rsid w:val="00235551"/>
    <w:rsid w:val="0025400A"/>
    <w:rsid w:val="00261A8D"/>
    <w:rsid w:val="00266774"/>
    <w:rsid w:val="0026682F"/>
    <w:rsid w:val="00283C1C"/>
    <w:rsid w:val="0028434E"/>
    <w:rsid w:val="00291A00"/>
    <w:rsid w:val="00291A11"/>
    <w:rsid w:val="002A3342"/>
    <w:rsid w:val="002A64BA"/>
    <w:rsid w:val="002B4989"/>
    <w:rsid w:val="002D714E"/>
    <w:rsid w:val="002E1279"/>
    <w:rsid w:val="002E53C3"/>
    <w:rsid w:val="002F0650"/>
    <w:rsid w:val="002F1EA0"/>
    <w:rsid w:val="002F2BC6"/>
    <w:rsid w:val="003036B9"/>
    <w:rsid w:val="0031546E"/>
    <w:rsid w:val="00343FAA"/>
    <w:rsid w:val="00347314"/>
    <w:rsid w:val="00353C98"/>
    <w:rsid w:val="003621DD"/>
    <w:rsid w:val="003679D1"/>
    <w:rsid w:val="00384A3E"/>
    <w:rsid w:val="003A7CEA"/>
    <w:rsid w:val="003B433F"/>
    <w:rsid w:val="003C29E5"/>
    <w:rsid w:val="003D37E2"/>
    <w:rsid w:val="003E3A5C"/>
    <w:rsid w:val="003E7AEB"/>
    <w:rsid w:val="003F0BD3"/>
    <w:rsid w:val="0040720B"/>
    <w:rsid w:val="00422EFA"/>
    <w:rsid w:val="00432E85"/>
    <w:rsid w:val="004456ED"/>
    <w:rsid w:val="0049005B"/>
    <w:rsid w:val="0049290E"/>
    <w:rsid w:val="00492FFC"/>
    <w:rsid w:val="004B012D"/>
    <w:rsid w:val="004B0F1C"/>
    <w:rsid w:val="004B15DA"/>
    <w:rsid w:val="004C537B"/>
    <w:rsid w:val="004E003B"/>
    <w:rsid w:val="004E5035"/>
    <w:rsid w:val="004E6406"/>
    <w:rsid w:val="005040C4"/>
    <w:rsid w:val="00507637"/>
    <w:rsid w:val="00514DBF"/>
    <w:rsid w:val="005154C9"/>
    <w:rsid w:val="005179CD"/>
    <w:rsid w:val="005357A3"/>
    <w:rsid w:val="00550457"/>
    <w:rsid w:val="00550921"/>
    <w:rsid w:val="0055474D"/>
    <w:rsid w:val="00555C7D"/>
    <w:rsid w:val="005562BF"/>
    <w:rsid w:val="005931BE"/>
    <w:rsid w:val="00597748"/>
    <w:rsid w:val="005A5395"/>
    <w:rsid w:val="005B239F"/>
    <w:rsid w:val="005D0AF4"/>
    <w:rsid w:val="005D1E79"/>
    <w:rsid w:val="005F6CCA"/>
    <w:rsid w:val="005F6E67"/>
    <w:rsid w:val="00602943"/>
    <w:rsid w:val="006104AF"/>
    <w:rsid w:val="006160FD"/>
    <w:rsid w:val="006226E1"/>
    <w:rsid w:val="006300AE"/>
    <w:rsid w:val="006351E1"/>
    <w:rsid w:val="00650650"/>
    <w:rsid w:val="00683203"/>
    <w:rsid w:val="006852CF"/>
    <w:rsid w:val="006852FC"/>
    <w:rsid w:val="006A14DB"/>
    <w:rsid w:val="006B07AF"/>
    <w:rsid w:val="006B40AB"/>
    <w:rsid w:val="006B5DC5"/>
    <w:rsid w:val="006C06E3"/>
    <w:rsid w:val="006E3C08"/>
    <w:rsid w:val="006F1380"/>
    <w:rsid w:val="007001BB"/>
    <w:rsid w:val="00700ACF"/>
    <w:rsid w:val="00706705"/>
    <w:rsid w:val="00712487"/>
    <w:rsid w:val="00725BB2"/>
    <w:rsid w:val="00725CF7"/>
    <w:rsid w:val="00731D3A"/>
    <w:rsid w:val="007530CA"/>
    <w:rsid w:val="007578D9"/>
    <w:rsid w:val="00763E43"/>
    <w:rsid w:val="00764EB5"/>
    <w:rsid w:val="007704B0"/>
    <w:rsid w:val="00777A95"/>
    <w:rsid w:val="00790C72"/>
    <w:rsid w:val="00793251"/>
    <w:rsid w:val="0079539B"/>
    <w:rsid w:val="007A46BC"/>
    <w:rsid w:val="007B1A7E"/>
    <w:rsid w:val="007C0E99"/>
    <w:rsid w:val="007D0981"/>
    <w:rsid w:val="007D1035"/>
    <w:rsid w:val="007D1929"/>
    <w:rsid w:val="007D1D03"/>
    <w:rsid w:val="007E0250"/>
    <w:rsid w:val="007E47FA"/>
    <w:rsid w:val="007F0D99"/>
    <w:rsid w:val="007F40B5"/>
    <w:rsid w:val="0081508B"/>
    <w:rsid w:val="008249C5"/>
    <w:rsid w:val="008526F9"/>
    <w:rsid w:val="00852C25"/>
    <w:rsid w:val="0086376A"/>
    <w:rsid w:val="008815D3"/>
    <w:rsid w:val="00881E28"/>
    <w:rsid w:val="008847EB"/>
    <w:rsid w:val="00884FEE"/>
    <w:rsid w:val="00887DBC"/>
    <w:rsid w:val="00894C4B"/>
    <w:rsid w:val="00897805"/>
    <w:rsid w:val="008A12E3"/>
    <w:rsid w:val="008A42FA"/>
    <w:rsid w:val="008C2335"/>
    <w:rsid w:val="008C67C1"/>
    <w:rsid w:val="008D6721"/>
    <w:rsid w:val="00905D1F"/>
    <w:rsid w:val="00907DCB"/>
    <w:rsid w:val="00917F65"/>
    <w:rsid w:val="009311E7"/>
    <w:rsid w:val="00954449"/>
    <w:rsid w:val="009561EC"/>
    <w:rsid w:val="009735F2"/>
    <w:rsid w:val="009947DC"/>
    <w:rsid w:val="009A0F9C"/>
    <w:rsid w:val="009A7E3A"/>
    <w:rsid w:val="009B1265"/>
    <w:rsid w:val="009B338C"/>
    <w:rsid w:val="009B5693"/>
    <w:rsid w:val="009D356B"/>
    <w:rsid w:val="009D47D2"/>
    <w:rsid w:val="009D687E"/>
    <w:rsid w:val="009E0621"/>
    <w:rsid w:val="009F5AE6"/>
    <w:rsid w:val="009F6DE7"/>
    <w:rsid w:val="00A02BDB"/>
    <w:rsid w:val="00A27AE8"/>
    <w:rsid w:val="00A33476"/>
    <w:rsid w:val="00A359A5"/>
    <w:rsid w:val="00A37FCB"/>
    <w:rsid w:val="00A54863"/>
    <w:rsid w:val="00A55F50"/>
    <w:rsid w:val="00A642FD"/>
    <w:rsid w:val="00A90A8A"/>
    <w:rsid w:val="00A9286F"/>
    <w:rsid w:val="00AA247B"/>
    <w:rsid w:val="00AB0673"/>
    <w:rsid w:val="00AB6232"/>
    <w:rsid w:val="00AC1B94"/>
    <w:rsid w:val="00AF5B12"/>
    <w:rsid w:val="00AF5CB4"/>
    <w:rsid w:val="00AF71D6"/>
    <w:rsid w:val="00B02E76"/>
    <w:rsid w:val="00B3175F"/>
    <w:rsid w:val="00B402D8"/>
    <w:rsid w:val="00B4237C"/>
    <w:rsid w:val="00B42FE8"/>
    <w:rsid w:val="00B51A4C"/>
    <w:rsid w:val="00B52815"/>
    <w:rsid w:val="00B52AFD"/>
    <w:rsid w:val="00B6133F"/>
    <w:rsid w:val="00B6740B"/>
    <w:rsid w:val="00B87220"/>
    <w:rsid w:val="00BA06CB"/>
    <w:rsid w:val="00BA58CF"/>
    <w:rsid w:val="00BB646E"/>
    <w:rsid w:val="00BD1C04"/>
    <w:rsid w:val="00C0129A"/>
    <w:rsid w:val="00C01ADB"/>
    <w:rsid w:val="00C15CCB"/>
    <w:rsid w:val="00C31098"/>
    <w:rsid w:val="00C35D64"/>
    <w:rsid w:val="00C43E77"/>
    <w:rsid w:val="00C43F5B"/>
    <w:rsid w:val="00C60DA2"/>
    <w:rsid w:val="00C60FF5"/>
    <w:rsid w:val="00C613EE"/>
    <w:rsid w:val="00C9214B"/>
    <w:rsid w:val="00C94CFA"/>
    <w:rsid w:val="00CB4371"/>
    <w:rsid w:val="00CC016D"/>
    <w:rsid w:val="00CC2386"/>
    <w:rsid w:val="00CF53BA"/>
    <w:rsid w:val="00D02C03"/>
    <w:rsid w:val="00D263B4"/>
    <w:rsid w:val="00D35B49"/>
    <w:rsid w:val="00D40056"/>
    <w:rsid w:val="00D54C75"/>
    <w:rsid w:val="00D65B11"/>
    <w:rsid w:val="00D72152"/>
    <w:rsid w:val="00D77B1A"/>
    <w:rsid w:val="00D84364"/>
    <w:rsid w:val="00D93425"/>
    <w:rsid w:val="00D94BA5"/>
    <w:rsid w:val="00D9510F"/>
    <w:rsid w:val="00DA2172"/>
    <w:rsid w:val="00DB1397"/>
    <w:rsid w:val="00DC0EE5"/>
    <w:rsid w:val="00DE1838"/>
    <w:rsid w:val="00DE5DC3"/>
    <w:rsid w:val="00E00D8A"/>
    <w:rsid w:val="00E040F6"/>
    <w:rsid w:val="00E11D92"/>
    <w:rsid w:val="00E130A0"/>
    <w:rsid w:val="00E210C4"/>
    <w:rsid w:val="00E3404F"/>
    <w:rsid w:val="00E479C9"/>
    <w:rsid w:val="00E65414"/>
    <w:rsid w:val="00E66409"/>
    <w:rsid w:val="00E74B90"/>
    <w:rsid w:val="00E81D5B"/>
    <w:rsid w:val="00E83149"/>
    <w:rsid w:val="00E90E26"/>
    <w:rsid w:val="00E95700"/>
    <w:rsid w:val="00EB19AD"/>
    <w:rsid w:val="00EB39A9"/>
    <w:rsid w:val="00EB6493"/>
    <w:rsid w:val="00EC24D6"/>
    <w:rsid w:val="00ED05A9"/>
    <w:rsid w:val="00ED1C0F"/>
    <w:rsid w:val="00ED44A0"/>
    <w:rsid w:val="00F0377C"/>
    <w:rsid w:val="00F149E8"/>
    <w:rsid w:val="00F17257"/>
    <w:rsid w:val="00F34D24"/>
    <w:rsid w:val="00F3748B"/>
    <w:rsid w:val="00F44888"/>
    <w:rsid w:val="00F53103"/>
    <w:rsid w:val="00F556A2"/>
    <w:rsid w:val="00F6417D"/>
    <w:rsid w:val="00F66887"/>
    <w:rsid w:val="00F7183E"/>
    <w:rsid w:val="00F7654F"/>
    <w:rsid w:val="00F8428B"/>
    <w:rsid w:val="00F878B9"/>
    <w:rsid w:val="00FA0814"/>
    <w:rsid w:val="00FA67F8"/>
    <w:rsid w:val="00FA752B"/>
    <w:rsid w:val="00FB24E8"/>
    <w:rsid w:val="00FC18DA"/>
    <w:rsid w:val="00FD24CA"/>
    <w:rsid w:val="00FD431E"/>
    <w:rsid w:val="00FD60DA"/>
    <w:rsid w:val="00FD7D2F"/>
    <w:rsid w:val="00FE105D"/>
    <w:rsid w:val="00FE45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A073"/>
  <w15:docId w15:val="{B6D173E6-E67A-4351-B7CC-4F59CCF7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425"/>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A4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BC"/>
    <w:rPr>
      <w:rFonts w:ascii="Segoe UI" w:hAnsi="Segoe UI" w:cs="Segoe UI"/>
      <w:sz w:val="18"/>
      <w:szCs w:val="18"/>
    </w:rPr>
  </w:style>
  <w:style w:type="paragraph" w:styleId="Header">
    <w:name w:val="header"/>
    <w:basedOn w:val="Normal"/>
    <w:link w:val="HeaderChar"/>
    <w:uiPriority w:val="99"/>
    <w:unhideWhenUsed/>
    <w:rsid w:val="009B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38C"/>
  </w:style>
  <w:style w:type="paragraph" w:styleId="Footer">
    <w:name w:val="footer"/>
    <w:basedOn w:val="Normal"/>
    <w:link w:val="FooterChar"/>
    <w:uiPriority w:val="99"/>
    <w:unhideWhenUsed/>
    <w:rsid w:val="009B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38C"/>
  </w:style>
  <w:style w:type="character" w:styleId="Hyperlink">
    <w:name w:val="Hyperlink"/>
    <w:basedOn w:val="DefaultParagraphFont"/>
    <w:uiPriority w:val="99"/>
    <w:unhideWhenUsed/>
    <w:rsid w:val="00CF53BA"/>
    <w:rPr>
      <w:color w:val="0000FF" w:themeColor="hyperlink"/>
      <w:u w:val="single"/>
    </w:rPr>
  </w:style>
  <w:style w:type="character" w:styleId="UnresolvedMention">
    <w:name w:val="Unresolved Mention"/>
    <w:basedOn w:val="DefaultParagraphFont"/>
    <w:uiPriority w:val="99"/>
    <w:semiHidden/>
    <w:unhideWhenUsed/>
    <w:rsid w:val="00CF53BA"/>
    <w:rPr>
      <w:color w:val="605E5C"/>
      <w:shd w:val="clear" w:color="auto" w:fill="E1DFDD"/>
    </w:rPr>
  </w:style>
  <w:style w:type="character" w:styleId="CommentReference">
    <w:name w:val="annotation reference"/>
    <w:basedOn w:val="DefaultParagraphFont"/>
    <w:uiPriority w:val="99"/>
    <w:semiHidden/>
    <w:unhideWhenUsed/>
    <w:rsid w:val="00A33476"/>
    <w:rPr>
      <w:sz w:val="16"/>
      <w:szCs w:val="16"/>
    </w:rPr>
  </w:style>
  <w:style w:type="paragraph" w:styleId="CommentText">
    <w:name w:val="annotation text"/>
    <w:basedOn w:val="Normal"/>
    <w:link w:val="CommentTextChar"/>
    <w:uiPriority w:val="99"/>
    <w:semiHidden/>
    <w:unhideWhenUsed/>
    <w:rsid w:val="00A33476"/>
    <w:pPr>
      <w:spacing w:line="240" w:lineRule="auto"/>
    </w:pPr>
    <w:rPr>
      <w:sz w:val="20"/>
      <w:szCs w:val="20"/>
    </w:rPr>
  </w:style>
  <w:style w:type="character" w:customStyle="1" w:styleId="CommentTextChar">
    <w:name w:val="Comment Text Char"/>
    <w:basedOn w:val="DefaultParagraphFont"/>
    <w:link w:val="CommentText"/>
    <w:uiPriority w:val="99"/>
    <w:semiHidden/>
    <w:rsid w:val="00A33476"/>
    <w:rPr>
      <w:sz w:val="20"/>
      <w:szCs w:val="20"/>
    </w:rPr>
  </w:style>
  <w:style w:type="paragraph" w:styleId="CommentSubject">
    <w:name w:val="annotation subject"/>
    <w:basedOn w:val="CommentText"/>
    <w:next w:val="CommentText"/>
    <w:link w:val="CommentSubjectChar"/>
    <w:uiPriority w:val="99"/>
    <w:semiHidden/>
    <w:unhideWhenUsed/>
    <w:rsid w:val="003D37E2"/>
    <w:rPr>
      <w:b/>
      <w:bCs/>
    </w:rPr>
  </w:style>
  <w:style w:type="character" w:customStyle="1" w:styleId="CommentSubjectChar">
    <w:name w:val="Comment Subject Char"/>
    <w:basedOn w:val="CommentTextChar"/>
    <w:link w:val="CommentSubject"/>
    <w:uiPriority w:val="99"/>
    <w:semiHidden/>
    <w:rsid w:val="003D37E2"/>
    <w:rPr>
      <w:b/>
      <w:bCs/>
      <w:sz w:val="20"/>
      <w:szCs w:val="20"/>
    </w:rPr>
  </w:style>
  <w:style w:type="character" w:customStyle="1" w:styleId="A1">
    <w:name w:val="A1"/>
    <w:uiPriority w:val="99"/>
    <w:rsid w:val="006C06E3"/>
    <w:rPr>
      <w:rFonts w:cs="Myriad Pro Cond"/>
      <w:color w:val="000000"/>
      <w:sz w:val="20"/>
      <w:szCs w:val="20"/>
    </w:rPr>
  </w:style>
  <w:style w:type="paragraph" w:customStyle="1" w:styleId="Pa7">
    <w:name w:val="Pa7"/>
    <w:basedOn w:val="Normal"/>
    <w:next w:val="Normal"/>
    <w:uiPriority w:val="99"/>
    <w:rsid w:val="0025400A"/>
    <w:pPr>
      <w:autoSpaceDE w:val="0"/>
      <w:autoSpaceDN w:val="0"/>
      <w:adjustRightInd w:val="0"/>
      <w:spacing w:after="0" w:line="241" w:lineRule="atLeast"/>
    </w:pPr>
    <w:rPr>
      <w:rFonts w:ascii="Univers LT Std 57 Cn" w:hAnsi="Univers LT Std 57 Cn"/>
      <w:sz w:val="24"/>
      <w:szCs w:val="24"/>
      <w:lang w:val="en-US"/>
    </w:rPr>
  </w:style>
  <w:style w:type="character" w:customStyle="1" w:styleId="A11">
    <w:name w:val="A11"/>
    <w:uiPriority w:val="99"/>
    <w:rsid w:val="0025400A"/>
    <w:rPr>
      <w:rFonts w:cs="Univers LT Std 57 Cn"/>
      <w:color w:val="000000"/>
      <w:sz w:val="16"/>
      <w:szCs w:val="16"/>
    </w:rPr>
  </w:style>
  <w:style w:type="paragraph" w:customStyle="1" w:styleId="Pa12">
    <w:name w:val="Pa12"/>
    <w:basedOn w:val="Normal"/>
    <w:next w:val="Normal"/>
    <w:uiPriority w:val="99"/>
    <w:rsid w:val="0025400A"/>
    <w:pPr>
      <w:autoSpaceDE w:val="0"/>
      <w:autoSpaceDN w:val="0"/>
      <w:adjustRightInd w:val="0"/>
      <w:spacing w:after="0" w:line="241" w:lineRule="atLeast"/>
    </w:pPr>
    <w:rPr>
      <w:rFonts w:ascii="Univers LT Std 47 Cn Lt" w:hAnsi="Univers LT Std 47 Cn Lt"/>
      <w:sz w:val="24"/>
      <w:szCs w:val="24"/>
      <w:lang w:val="en-US"/>
    </w:rPr>
  </w:style>
  <w:style w:type="paragraph" w:customStyle="1" w:styleId="Pa0">
    <w:name w:val="Pa0"/>
    <w:basedOn w:val="Normal"/>
    <w:next w:val="Normal"/>
    <w:uiPriority w:val="99"/>
    <w:rsid w:val="0026682F"/>
    <w:pPr>
      <w:autoSpaceDE w:val="0"/>
      <w:autoSpaceDN w:val="0"/>
      <w:adjustRightInd w:val="0"/>
      <w:spacing w:after="0" w:line="191" w:lineRule="atLeast"/>
    </w:pPr>
    <w:rPr>
      <w:rFonts w:ascii="Univers LT Std 45 Light" w:hAnsi="Univers LT Std 45 Light"/>
      <w:sz w:val="24"/>
      <w:szCs w:val="24"/>
      <w:lang w:val="en-US"/>
    </w:rPr>
  </w:style>
  <w:style w:type="paragraph" w:styleId="ListParagraph">
    <w:name w:val="List Paragraph"/>
    <w:basedOn w:val="Normal"/>
    <w:uiPriority w:val="34"/>
    <w:qFormat/>
    <w:rsid w:val="003679D1"/>
    <w:pPr>
      <w:ind w:left="720"/>
      <w:contextualSpacing/>
    </w:pPr>
  </w:style>
  <w:style w:type="paragraph" w:customStyle="1" w:styleId="Pa13">
    <w:name w:val="Pa13"/>
    <w:basedOn w:val="Normal"/>
    <w:next w:val="Normal"/>
    <w:uiPriority w:val="99"/>
    <w:rsid w:val="00A90A8A"/>
    <w:pPr>
      <w:autoSpaceDE w:val="0"/>
      <w:autoSpaceDN w:val="0"/>
      <w:adjustRightInd w:val="0"/>
      <w:spacing w:after="0" w:line="191" w:lineRule="atLeast"/>
    </w:pPr>
    <w:rPr>
      <w:rFonts w:ascii="Univers LT Std 45 Light" w:hAnsi="Univers LT Std 45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6745">
      <w:bodyDiv w:val="1"/>
      <w:marLeft w:val="0"/>
      <w:marRight w:val="0"/>
      <w:marTop w:val="0"/>
      <w:marBottom w:val="0"/>
      <w:divBdr>
        <w:top w:val="none" w:sz="0" w:space="0" w:color="auto"/>
        <w:left w:val="none" w:sz="0" w:space="0" w:color="auto"/>
        <w:bottom w:val="none" w:sz="0" w:space="0" w:color="auto"/>
        <w:right w:val="none" w:sz="0" w:space="0" w:color="auto"/>
      </w:divBdr>
    </w:div>
    <w:div w:id="226960784">
      <w:bodyDiv w:val="1"/>
      <w:marLeft w:val="0"/>
      <w:marRight w:val="0"/>
      <w:marTop w:val="0"/>
      <w:marBottom w:val="0"/>
      <w:divBdr>
        <w:top w:val="none" w:sz="0" w:space="0" w:color="auto"/>
        <w:left w:val="none" w:sz="0" w:space="0" w:color="auto"/>
        <w:bottom w:val="none" w:sz="0" w:space="0" w:color="auto"/>
        <w:right w:val="none" w:sz="0" w:space="0" w:color="auto"/>
      </w:divBdr>
    </w:div>
    <w:div w:id="689185027">
      <w:bodyDiv w:val="1"/>
      <w:marLeft w:val="0"/>
      <w:marRight w:val="0"/>
      <w:marTop w:val="0"/>
      <w:marBottom w:val="0"/>
      <w:divBdr>
        <w:top w:val="none" w:sz="0" w:space="0" w:color="auto"/>
        <w:left w:val="none" w:sz="0" w:space="0" w:color="auto"/>
        <w:bottom w:val="none" w:sz="0" w:space="0" w:color="auto"/>
        <w:right w:val="none" w:sz="0" w:space="0" w:color="auto"/>
      </w:divBdr>
    </w:div>
    <w:div w:id="854271948">
      <w:bodyDiv w:val="1"/>
      <w:marLeft w:val="0"/>
      <w:marRight w:val="0"/>
      <w:marTop w:val="0"/>
      <w:marBottom w:val="0"/>
      <w:divBdr>
        <w:top w:val="none" w:sz="0" w:space="0" w:color="auto"/>
        <w:left w:val="none" w:sz="0" w:space="0" w:color="auto"/>
        <w:bottom w:val="none" w:sz="0" w:space="0" w:color="auto"/>
        <w:right w:val="none" w:sz="0" w:space="0" w:color="auto"/>
      </w:divBdr>
    </w:div>
    <w:div w:id="1671565184">
      <w:bodyDiv w:val="1"/>
      <w:marLeft w:val="0"/>
      <w:marRight w:val="0"/>
      <w:marTop w:val="0"/>
      <w:marBottom w:val="0"/>
      <w:divBdr>
        <w:top w:val="none" w:sz="0" w:space="0" w:color="auto"/>
        <w:left w:val="none" w:sz="0" w:space="0" w:color="auto"/>
        <w:bottom w:val="none" w:sz="0" w:space="0" w:color="auto"/>
        <w:right w:val="none" w:sz="0" w:space="0" w:color="auto"/>
      </w:divBdr>
    </w:div>
    <w:div w:id="21225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ulation.un.org/wpp/" TargetMode="External"/><Relationship Id="rId18" Type="http://schemas.openxmlformats.org/officeDocument/2006/relationships/hyperlink" Target="https://washdata.org/monitoring/methods" TargetMode="External"/><Relationship Id="rId26" Type="http://schemas.openxmlformats.org/officeDocument/2006/relationships/hyperlink" Target="https://washdata.org/report/jmp-2019-wash-households-fr" TargetMode="External"/><Relationship Id="rId3" Type="http://schemas.openxmlformats.org/officeDocument/2006/relationships/customXml" Target="../customXml/item3.xml"/><Relationship Id="rId21" Type="http://schemas.openxmlformats.org/officeDocument/2006/relationships/hyperlink" Target="https://washdata.org/report/jmp-2018-core-questions-household-surveys-es"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ashdata.org/sites/default/files/documents/reports/2018-04/JMP-2017-update-methodology.pdf" TargetMode="External"/><Relationship Id="rId17" Type="http://schemas.openxmlformats.org/officeDocument/2006/relationships/hyperlink" Target="https://washdata.org/reports" TargetMode="External"/><Relationship Id="rId25" Type="http://schemas.openxmlformats.org/officeDocument/2006/relationships/hyperlink" Target="https://washdata.org/report/jmp-2019-wash-households-es" TargetMode="External"/><Relationship Id="rId33" Type="http://schemas.openxmlformats.org/officeDocument/2006/relationships/hyperlink" Target="https://www.un.org/waterforlifedecade/pdf/human_right_to_water_and_sanitation_milestones.pdf" TargetMode="External"/><Relationship Id="rId2" Type="http://schemas.openxmlformats.org/officeDocument/2006/relationships/customXml" Target="../customXml/item2.xml"/><Relationship Id="rId16" Type="http://schemas.openxmlformats.org/officeDocument/2006/relationships/hyperlink" Target="https://washdata.org/data" TargetMode="External"/><Relationship Id="rId20" Type="http://schemas.openxmlformats.org/officeDocument/2006/relationships/hyperlink" Target="https://washdata.org/sites/default/files/documents/reports/2019-05/JMP-2018-core-questions-for-household-surveys.pdf" TargetMode="External"/><Relationship Id="rId29" Type="http://schemas.openxmlformats.org/officeDocument/2006/relationships/hyperlink" Target="https://www.who.int/water_sanitation_health/publications/200831-unicef-hand-hygiene.pdf?u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data.org/sites/default/files/documents/reports/2018-04/JMP-2017-update-methodology.pdf" TargetMode="External"/><Relationship Id="rId24" Type="http://schemas.openxmlformats.org/officeDocument/2006/relationships/hyperlink" Target="https://washdata.org/report/jmp-2019-wash-households" TargetMode="External"/><Relationship Id="rId32" Type="http://schemas.openxmlformats.org/officeDocument/2006/relationships/hyperlink" Target="https://www.un.org/ga/search/view_doc.asp?symbol=A/RES/64/292" TargetMode="External"/><Relationship Id="rId5" Type="http://schemas.openxmlformats.org/officeDocument/2006/relationships/styles" Target="styles.xml"/><Relationship Id="rId15" Type="http://schemas.openxmlformats.org/officeDocument/2006/relationships/hyperlink" Target="https://www.washdata.org/" TargetMode="External"/><Relationship Id="rId23" Type="http://schemas.openxmlformats.org/officeDocument/2006/relationships/hyperlink" Target="https://washdata.org/report/jmp-2018-core-questions-household-surveys-ru" TargetMode="External"/><Relationship Id="rId28" Type="http://schemas.openxmlformats.org/officeDocument/2006/relationships/hyperlink" Target="https://washdata.org/report/jmp-2019-wash-households-ar1" TargetMode="External"/><Relationship Id="rId36" Type="http://schemas.openxmlformats.org/officeDocument/2006/relationships/theme" Target="theme/theme1.xml"/><Relationship Id="rId10" Type="http://schemas.openxmlformats.org/officeDocument/2006/relationships/hyperlink" Target="https://washdata.org/data" TargetMode="External"/><Relationship Id="rId19" Type="http://schemas.openxmlformats.org/officeDocument/2006/relationships/hyperlink" Target="https://washdata.org/sites/default/files/documents/reports/2018-04/JMP-2017-update-methodology.pdf" TargetMode="External"/><Relationship Id="rId31" Type="http://schemas.openxmlformats.org/officeDocument/2006/relationships/hyperlink" Target="http://apps.who.int/iris/bitstream/handle/10665/182735/WHO_FWC_WSH_15.12_eng.pdf;jsessionid=7F7C38216E04E69E7908AB6E8B63318F?sequenc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ulation.un.org/wup" TargetMode="External"/><Relationship Id="rId22" Type="http://schemas.openxmlformats.org/officeDocument/2006/relationships/hyperlink" Target="https://washdata.org/report/jmp-2018-core-questions-household-surveys-fr" TargetMode="External"/><Relationship Id="rId27" Type="http://schemas.openxmlformats.org/officeDocument/2006/relationships/hyperlink" Target="https://washdata.org/report/jmp-2019-wash-households-ru" TargetMode="External"/><Relationship Id="rId30" Type="http://schemas.openxmlformats.org/officeDocument/2006/relationships/hyperlink" Target="https://www.who.int/water_sanitation_health/publications/guidelines-on-sanitation-and-health/en/"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73A62DB625449B4D4535C6D897F90" ma:contentTypeVersion="10" ma:contentTypeDescription="Create a new document." ma:contentTypeScope="" ma:versionID="8b8aa30977718735eb9e71c5ac54b638">
  <xsd:schema xmlns:xsd="http://www.w3.org/2001/XMLSchema" xmlns:xs="http://www.w3.org/2001/XMLSchema" xmlns:p="http://schemas.microsoft.com/office/2006/metadata/properties" xmlns:ns3="47123f24-0cca-4bea-975c-4662ad7e9840" targetNamespace="http://schemas.microsoft.com/office/2006/metadata/properties" ma:root="true" ma:fieldsID="8c5633900b44dc0236979723b6f8a369" ns3:_="">
    <xsd:import namespace="47123f24-0cca-4bea-975c-4662ad7e98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23f24-0cca-4bea-975c-4662ad7e9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A044E-255E-466D-AF68-1D6914E63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156F9-69D5-4C05-9A0B-D165561724EC}">
  <ds:schemaRefs>
    <ds:schemaRef ds:uri="http://schemas.microsoft.com/sharepoint/v3/contenttype/forms"/>
  </ds:schemaRefs>
</ds:datastoreItem>
</file>

<file path=customXml/itemProps3.xml><?xml version="1.0" encoding="utf-8"?>
<ds:datastoreItem xmlns:ds="http://schemas.openxmlformats.org/officeDocument/2006/customXml" ds:itemID="{DE1825C6-6338-4495-B4AE-945F75AB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23f24-0cca-4bea-975c-4662ad7e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1</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Chunhong Liu</dc:creator>
  <cp:lastModifiedBy>Tom Slaymaker</cp:lastModifiedBy>
  <cp:revision>7</cp:revision>
  <dcterms:created xsi:type="dcterms:W3CDTF">2021-07-14T16:58:00Z</dcterms:created>
  <dcterms:modified xsi:type="dcterms:W3CDTF">2021-07-27T08:14:00Z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0x0101005F173A62DB625449B4D4535C6D897F90</vt:lpwstr>
  </property>
</Properties>
</file>