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DC6B" w14:textId="5ACF7906" w:rsidR="008F54EA" w:rsidRPr="004F1239" w:rsidRDefault="008F54EA" w:rsidP="008F54E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CAE"/>
          <w:sz w:val="36"/>
          <w:szCs w:val="36"/>
          <w:lang w:val="en-GB"/>
        </w:rPr>
      </w:pPr>
      <w:r w:rsidRPr="004F1239">
        <w:rPr>
          <w:rFonts w:ascii="Arial-BoldMT" w:hAnsi="Arial-BoldMT" w:cs="Arial-BoldMT"/>
          <w:b/>
          <w:bCs/>
          <w:color w:val="007CAE"/>
          <w:sz w:val="36"/>
          <w:szCs w:val="36"/>
          <w:lang w:val="en-GB"/>
        </w:rPr>
        <w:t>UN-Water</w:t>
      </w:r>
    </w:p>
    <w:p w14:paraId="67E7C591" w14:textId="77777777" w:rsidR="008F54EA" w:rsidRPr="004F1239" w:rsidRDefault="008F54EA" w:rsidP="008F54E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CAE"/>
          <w:sz w:val="36"/>
          <w:szCs w:val="36"/>
          <w:lang w:val="en-GB"/>
        </w:rPr>
      </w:pPr>
      <w:r w:rsidRPr="004F1239">
        <w:rPr>
          <w:rFonts w:ascii="Arial-BoldMT" w:hAnsi="Arial-BoldMT" w:cs="Arial-BoldMT"/>
          <w:b/>
          <w:bCs/>
          <w:color w:val="007CAE"/>
          <w:sz w:val="36"/>
          <w:szCs w:val="36"/>
          <w:lang w:val="en-GB"/>
        </w:rPr>
        <w:t>Partner Criteria</w:t>
      </w:r>
    </w:p>
    <w:p w14:paraId="6462CBA5" w14:textId="77777777" w:rsidR="008F54EA" w:rsidRPr="004F1239" w:rsidRDefault="008F54EA" w:rsidP="008F54E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CAE"/>
          <w:sz w:val="36"/>
          <w:szCs w:val="36"/>
          <w:lang w:val="en-GB"/>
        </w:rPr>
      </w:pPr>
    </w:p>
    <w:p w14:paraId="6E14852C" w14:textId="43C87034" w:rsidR="008F54EA" w:rsidRPr="004F1239" w:rsidRDefault="008F54EA" w:rsidP="005142AD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1. Any organization, professional union or association or other civil-society group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(jointly referred to as organizations) that is actively involved in water, has the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capacity and willingness to contribute tangibly to the work of UN-Water and is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active internationally and international</w:t>
      </w:r>
      <w:r w:rsidR="005142AD" w:rsidRPr="004F1239">
        <w:rPr>
          <w:rFonts w:cs="ArialMT"/>
          <w:color w:val="000000"/>
          <w:lang w:val="en-GB"/>
        </w:rPr>
        <w:t xml:space="preserve"> –not only regional–</w:t>
      </w:r>
      <w:r w:rsidRPr="004F1239">
        <w:rPr>
          <w:rFonts w:cs="ArialMT"/>
          <w:color w:val="000000"/>
          <w:lang w:val="en-GB"/>
        </w:rPr>
        <w:t xml:space="preserve"> in structure and membership may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request Partner status with UN-Water. Such an organization should have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registered legal status.</w:t>
      </w:r>
    </w:p>
    <w:p w14:paraId="44C5B3E8" w14:textId="77777777" w:rsidR="008F54EA" w:rsidRPr="004F1239" w:rsidRDefault="008F54EA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0D4E3C0A" w14:textId="6BB274A2" w:rsidR="008F54EA" w:rsidRPr="004F1239" w:rsidRDefault="008F54EA" w:rsidP="00982ABE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2. The request for Partner status should be sent on the attached form to the UN</w:t>
      </w:r>
      <w:r w:rsidR="00982ABE" w:rsidRPr="004F1239">
        <w:rPr>
          <w:rFonts w:cs="ArialMT"/>
          <w:color w:val="000000"/>
          <w:lang w:val="en-GB"/>
        </w:rPr>
        <w:t>-</w:t>
      </w:r>
      <w:r w:rsidRPr="004F1239">
        <w:rPr>
          <w:rFonts w:cs="ArialMT"/>
          <w:color w:val="000000"/>
          <w:lang w:val="en-GB"/>
        </w:rPr>
        <w:t>Water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Management Team for consideration by UN-Water, stressing in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particular how the organization will contribute to the work of UN-Water.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Requests are reviewed and discussed during the regular scheduled Meetings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of UN-Water (normally first and third quarters) and should reach the UN</w:t>
      </w:r>
      <w:r w:rsidR="00982ABE" w:rsidRPr="004F1239">
        <w:rPr>
          <w:rFonts w:cs="ArialMT"/>
          <w:color w:val="000000"/>
          <w:lang w:val="en-GB"/>
        </w:rPr>
        <w:t>-</w:t>
      </w:r>
      <w:r w:rsidRPr="004F1239">
        <w:rPr>
          <w:rFonts w:cs="ArialMT"/>
          <w:color w:val="000000"/>
          <w:lang w:val="en-GB"/>
        </w:rPr>
        <w:t>Water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Management Team at least four weeks prior to the next UN-Water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Meeting in order to be included in the agenda. In granting Partner status,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preference will be given to organizations that fulfil the below criteria:</w:t>
      </w:r>
    </w:p>
    <w:p w14:paraId="6F939203" w14:textId="77777777" w:rsidR="008F54EA" w:rsidRPr="004F1239" w:rsidRDefault="008F54EA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7B93438E" w14:textId="34D18B6A" w:rsidR="008F54EA" w:rsidRPr="004F1239" w:rsidRDefault="008F54EA" w:rsidP="00982AB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Extensive global networks of members or partners or a high global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presence or visibility, through regional or country offices, on ground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project activities or globally recognized events/publications;</w:t>
      </w:r>
    </w:p>
    <w:p w14:paraId="473FEB14" w14:textId="73DFA464" w:rsidR="008F54EA" w:rsidRPr="004F1239" w:rsidRDefault="008F54EA" w:rsidP="00982AB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Specific expertise with a strong emphasis on water-related issues in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their organizational mandate;</w:t>
      </w:r>
    </w:p>
    <w:p w14:paraId="4FAAA641" w14:textId="7B8048FC" w:rsidR="008F54EA" w:rsidRPr="004F1239" w:rsidRDefault="008F54EA" w:rsidP="00982AB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Focus on the improvement of global welfare, rather than primarily the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advancement and interests of their members (if a member’s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organization).</w:t>
      </w:r>
    </w:p>
    <w:p w14:paraId="0B5568EA" w14:textId="77777777" w:rsidR="008F54EA" w:rsidRPr="004F1239" w:rsidRDefault="008F54EA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60B8EED1" w14:textId="77777777" w:rsidR="008F54EA" w:rsidRPr="004F1239" w:rsidRDefault="008F54EA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3. UN-Water will seek a balance among Partners from various major groups.</w:t>
      </w:r>
    </w:p>
    <w:p w14:paraId="66A69B2B" w14:textId="77777777" w:rsidR="008F54EA" w:rsidRPr="004F1239" w:rsidRDefault="008F54EA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16550D4A" w14:textId="3A896D84" w:rsidR="008F54EA" w:rsidRPr="004F1239" w:rsidRDefault="008F54EA" w:rsidP="00982ABE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4. Partner status will not be granted to any political party or state or government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agency.</w:t>
      </w:r>
    </w:p>
    <w:p w14:paraId="209BA960" w14:textId="77777777" w:rsidR="008F54EA" w:rsidRPr="004F1239" w:rsidRDefault="008F54EA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00A27788" w14:textId="0E145ADC" w:rsidR="008F54EA" w:rsidRPr="004F1239" w:rsidRDefault="008F54EA" w:rsidP="00982ABE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5. Partner status will not be granted to organizations dominated by single-issue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advocacy or single country focus.</w:t>
      </w:r>
    </w:p>
    <w:p w14:paraId="73D03CB3" w14:textId="7177C841" w:rsidR="008F54EA" w:rsidRPr="004F1239" w:rsidRDefault="008F54EA" w:rsidP="008F54EA">
      <w:pPr>
        <w:autoSpaceDE w:val="0"/>
        <w:autoSpaceDN w:val="0"/>
        <w:adjustRightInd w:val="0"/>
        <w:jc w:val="both"/>
        <w:rPr>
          <w:rFonts w:cs="Cambria"/>
          <w:color w:val="000000"/>
          <w:lang w:val="en-GB"/>
        </w:rPr>
      </w:pPr>
    </w:p>
    <w:p w14:paraId="3C80BC79" w14:textId="59FFE8E9" w:rsidR="008F54EA" w:rsidRPr="004F1239" w:rsidRDefault="008F54EA" w:rsidP="00982ABE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6. Partner status can only be granted to non-profit organizations. “Non-Profit” in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these criteria means that the organization is not established for the purpose of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distributing profits to employees, owners or shareholders. This does not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exclude umbrella or network organizations related to for-profit sectors from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applying for Partner status as long as they themselves are non-profit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organizations and do not act as advo</w:t>
      </w:r>
      <w:r w:rsidR="00982ABE" w:rsidRPr="004F1239">
        <w:rPr>
          <w:rFonts w:cs="ArialMT"/>
          <w:color w:val="000000"/>
          <w:lang w:val="en-GB"/>
        </w:rPr>
        <w:t xml:space="preserve">cates for for-profit </w:t>
      </w:r>
      <w:r w:rsidRPr="004F1239">
        <w:rPr>
          <w:rFonts w:cs="ArialMT"/>
          <w:color w:val="000000"/>
          <w:lang w:val="en-GB"/>
        </w:rPr>
        <w:t>organizations.</w:t>
      </w:r>
    </w:p>
    <w:p w14:paraId="1B4A4D77" w14:textId="77777777" w:rsidR="008F54EA" w:rsidRPr="004F1239" w:rsidRDefault="008F54EA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74667529" w14:textId="5E6A1122" w:rsidR="008F54EA" w:rsidRPr="004F1239" w:rsidRDefault="008F54EA" w:rsidP="009A4D92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7. Organizations applying for Partner status need to certify on the attached form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that they will fully support and adhere to the “</w:t>
      </w:r>
      <w:hyperlink r:id="rId8" w:history="1">
        <w:r w:rsidRPr="004F1239">
          <w:rPr>
            <w:rStyle w:val="Hyperlink"/>
            <w:rFonts w:cs="ArialMT"/>
            <w:lang w:val="en-GB"/>
          </w:rPr>
          <w:t>UN-Water Operational</w:t>
        </w:r>
        <w:r w:rsidR="00982ABE" w:rsidRPr="004F1239">
          <w:rPr>
            <w:rStyle w:val="Hyperlink"/>
            <w:rFonts w:cs="ArialMT"/>
            <w:lang w:val="en-GB"/>
          </w:rPr>
          <w:t xml:space="preserve"> </w:t>
        </w:r>
        <w:r w:rsidRPr="004F1239">
          <w:rPr>
            <w:rStyle w:val="Hyperlink"/>
            <w:rFonts w:cs="ArialMT"/>
            <w:lang w:val="en-GB"/>
          </w:rPr>
          <w:t>Guidelines</w:t>
        </w:r>
      </w:hyperlink>
      <w:r w:rsidRPr="004F1239">
        <w:rPr>
          <w:rFonts w:cs="ArialMT"/>
          <w:color w:val="000000"/>
          <w:lang w:val="en-GB"/>
        </w:rPr>
        <w:t>” and that they will follow the criteria stipulated for Partner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status as defined in this document</w:t>
      </w:r>
      <w:r w:rsidR="00020427" w:rsidRPr="00020427">
        <w:rPr>
          <w:rFonts w:cs="ArialMT"/>
          <w:color w:val="000000"/>
          <w:lang w:val="en-GB"/>
        </w:rPr>
        <w:t xml:space="preserve"> and in the Guidelines </w:t>
      </w:r>
      <w:r w:rsidR="00020427">
        <w:rPr>
          <w:rFonts w:cs="ArialMT"/>
          <w:color w:val="000000"/>
          <w:lang w:val="en-GB"/>
        </w:rPr>
        <w:t>on</w:t>
      </w:r>
      <w:r w:rsidR="009A4D92" w:rsidRPr="004F1239">
        <w:rPr>
          <w:rFonts w:cs="ArialMT"/>
          <w:color w:val="000000"/>
          <w:lang w:val="en-GB"/>
        </w:rPr>
        <w:t xml:space="preserve"> Partners</w:t>
      </w:r>
      <w:r w:rsidR="009A6E96" w:rsidRPr="004F1239">
        <w:rPr>
          <w:rFonts w:cs="ArialMT"/>
          <w:color w:val="000000"/>
          <w:lang w:val="en-GB"/>
        </w:rPr>
        <w:t>’</w:t>
      </w:r>
      <w:r w:rsidR="009A4D92" w:rsidRPr="004F1239">
        <w:rPr>
          <w:rFonts w:cs="ArialMT"/>
          <w:color w:val="000000"/>
          <w:lang w:val="en-GB"/>
        </w:rPr>
        <w:t xml:space="preserve"> Engagement available </w:t>
      </w:r>
      <w:hyperlink r:id="rId9" w:history="1">
        <w:r w:rsidR="009A4D92" w:rsidRPr="004F1239">
          <w:rPr>
            <w:rStyle w:val="Hyperlink"/>
            <w:rFonts w:cs="ArialMT"/>
            <w:lang w:val="en-GB"/>
          </w:rPr>
          <w:t>h</w:t>
        </w:r>
        <w:r w:rsidR="009A4D92" w:rsidRPr="004F1239">
          <w:rPr>
            <w:rStyle w:val="Hyperlink"/>
            <w:rFonts w:cs="ArialMT"/>
            <w:lang w:val="en-GB"/>
          </w:rPr>
          <w:t>e</w:t>
        </w:r>
        <w:bookmarkStart w:id="0" w:name="_GoBack"/>
        <w:bookmarkEnd w:id="0"/>
        <w:r w:rsidR="009A4D92" w:rsidRPr="004F1239">
          <w:rPr>
            <w:rStyle w:val="Hyperlink"/>
            <w:rFonts w:cs="ArialMT"/>
            <w:lang w:val="en-GB"/>
          </w:rPr>
          <w:t>re</w:t>
        </w:r>
      </w:hyperlink>
      <w:r w:rsidRPr="004F1239">
        <w:rPr>
          <w:rFonts w:cs="ArialMT"/>
          <w:color w:val="000000"/>
          <w:lang w:val="en-GB"/>
        </w:rPr>
        <w:t>.</w:t>
      </w:r>
    </w:p>
    <w:p w14:paraId="1EEA92A8" w14:textId="77777777" w:rsidR="00982ABE" w:rsidRPr="004F1239" w:rsidRDefault="00982ABE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0FF45410" w14:textId="795F1209" w:rsidR="008F54EA" w:rsidRPr="004F1239" w:rsidRDefault="008F54EA" w:rsidP="00982ABE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lastRenderedPageBreak/>
        <w:t>8. The Partner organization should appoint one focal point and one alternate as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principal contact persons for UN-Water matters. The full contact information of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the focal point and the alternate should be provided to the UN-Water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Management Team at unwater@un.org. Each Partner will be responsible for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providing information regarding any changes in relation to focal points or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contact information.</w:t>
      </w:r>
    </w:p>
    <w:p w14:paraId="4F43EAD0" w14:textId="77777777" w:rsidR="00982ABE" w:rsidRPr="004F1239" w:rsidRDefault="00982ABE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1F608E91" w14:textId="58A4DC73" w:rsidR="008F54EA" w:rsidRPr="004F1239" w:rsidRDefault="008F54EA" w:rsidP="00982ABE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9. Both the focal point and the alternate of the Partner will be invited to UN</w:t>
      </w:r>
      <w:r w:rsidR="00982ABE" w:rsidRPr="004F1239">
        <w:rPr>
          <w:rFonts w:cs="ArialMT"/>
          <w:color w:val="000000"/>
          <w:lang w:val="en-GB"/>
        </w:rPr>
        <w:t>-</w:t>
      </w:r>
      <w:r w:rsidRPr="004F1239">
        <w:rPr>
          <w:rFonts w:cs="ArialMT"/>
          <w:color w:val="000000"/>
          <w:lang w:val="en-GB"/>
        </w:rPr>
        <w:t>Water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Meetings.</w:t>
      </w:r>
      <w:r w:rsidR="004F1239">
        <w:rPr>
          <w:rFonts w:cs="ArialMT"/>
          <w:color w:val="000000"/>
          <w:lang w:val="en-GB"/>
        </w:rPr>
        <w:t xml:space="preserve"> </w:t>
      </w:r>
      <w:r w:rsidR="00324EDF" w:rsidRPr="00324EDF">
        <w:rPr>
          <w:rFonts w:cs="ArialMT"/>
          <w:color w:val="000000"/>
          <w:lang w:val="en-GB"/>
        </w:rPr>
        <w:t>A maximum of two representatives per Partner can attend each UN-Water Meeting</w:t>
      </w:r>
      <w:r w:rsidRPr="004F1239">
        <w:rPr>
          <w:rFonts w:cs="ArialMT"/>
          <w:color w:val="000000"/>
          <w:lang w:val="en-GB"/>
        </w:rPr>
        <w:t>.</w:t>
      </w:r>
    </w:p>
    <w:p w14:paraId="1E2EB98E" w14:textId="77777777" w:rsidR="00982ABE" w:rsidRPr="004F1239" w:rsidRDefault="00982ABE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72C1847D" w14:textId="5897D10D" w:rsidR="008F54EA" w:rsidRPr="004F1239" w:rsidRDefault="008F54EA" w:rsidP="00982ABE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1</w:t>
      </w:r>
      <w:r w:rsidR="00275E48">
        <w:rPr>
          <w:rFonts w:cs="ArialMT"/>
          <w:color w:val="000000"/>
          <w:lang w:val="en-GB"/>
        </w:rPr>
        <w:t>0</w:t>
      </w:r>
      <w:r w:rsidRPr="004F1239">
        <w:rPr>
          <w:rFonts w:cs="ArialMT"/>
          <w:color w:val="000000"/>
          <w:lang w:val="en-GB"/>
        </w:rPr>
        <w:t>. Partners may not invite individuals from other, non-Partner organizations to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participate in UN-Water Meetings.</w:t>
      </w:r>
    </w:p>
    <w:p w14:paraId="5EB7B9EB" w14:textId="77777777" w:rsidR="00982ABE" w:rsidRPr="004F1239" w:rsidRDefault="00982ABE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2DF527BC" w14:textId="533BD5F5" w:rsidR="008F54EA" w:rsidRPr="004F1239" w:rsidRDefault="008F54EA" w:rsidP="00982ABE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1</w:t>
      </w:r>
      <w:r w:rsidR="00275E48">
        <w:rPr>
          <w:rFonts w:cs="ArialMT"/>
          <w:color w:val="000000"/>
          <w:lang w:val="en-GB"/>
        </w:rPr>
        <w:t>1</w:t>
      </w:r>
      <w:r w:rsidRPr="004F1239">
        <w:rPr>
          <w:rFonts w:cs="ArialMT"/>
          <w:color w:val="000000"/>
          <w:lang w:val="en-GB"/>
        </w:rPr>
        <w:t>. No fees are associated with the UN-Water Partner status. Partners are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expected to cover their own expenses associated with the Partner status with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UN-Water, including the participation in UN-Water Meetings.</w:t>
      </w:r>
    </w:p>
    <w:p w14:paraId="092D9D93" w14:textId="77777777" w:rsidR="00982ABE" w:rsidRPr="004F1239" w:rsidRDefault="00982ABE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755809F8" w14:textId="398C09F8" w:rsidR="008F54EA" w:rsidRPr="004F1239" w:rsidRDefault="008F54EA" w:rsidP="00982ABE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1</w:t>
      </w:r>
      <w:r w:rsidR="00275E48">
        <w:rPr>
          <w:rFonts w:cs="ArialMT"/>
          <w:color w:val="000000"/>
          <w:lang w:val="en-GB"/>
        </w:rPr>
        <w:t>2</w:t>
      </w:r>
      <w:r w:rsidRPr="004F1239">
        <w:rPr>
          <w:rFonts w:cs="ArialMT"/>
          <w:color w:val="000000"/>
          <w:lang w:val="en-GB"/>
        </w:rPr>
        <w:t>. After clearance from the UN-Water Management Team, each Partner may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 xml:space="preserve">display the UN-Water visual identifier and link to the UN-Water </w:t>
      </w:r>
      <w:proofErr w:type="gramStart"/>
      <w:r w:rsidRPr="004F1239">
        <w:rPr>
          <w:rFonts w:cs="ArialMT"/>
          <w:color w:val="000000"/>
          <w:lang w:val="en-GB"/>
        </w:rPr>
        <w:t>web-site</w:t>
      </w:r>
      <w:proofErr w:type="gramEnd"/>
      <w:r w:rsidRPr="004F1239">
        <w:rPr>
          <w:rFonts w:cs="ArialMT"/>
          <w:color w:val="000000"/>
          <w:lang w:val="en-GB"/>
        </w:rPr>
        <w:t xml:space="preserve"> on its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 xml:space="preserve">own web-site. Each Partner will have its logo on the UN-Water </w:t>
      </w:r>
      <w:proofErr w:type="gramStart"/>
      <w:r w:rsidRPr="004F1239">
        <w:rPr>
          <w:rFonts w:cs="ArialMT"/>
          <w:color w:val="000000"/>
          <w:lang w:val="en-GB"/>
        </w:rPr>
        <w:t>web-site</w:t>
      </w:r>
      <w:proofErr w:type="gramEnd"/>
      <w:r w:rsidRPr="004F1239">
        <w:rPr>
          <w:rFonts w:cs="ArialMT"/>
          <w:color w:val="000000"/>
          <w:lang w:val="en-GB"/>
        </w:rPr>
        <w:t xml:space="preserve"> with a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link to the Partner’s web-site. Partners will have an opportunity to display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 xml:space="preserve">information on the UN-Water </w:t>
      </w:r>
      <w:proofErr w:type="gramStart"/>
      <w:r w:rsidRPr="004F1239">
        <w:rPr>
          <w:rFonts w:cs="ArialMT"/>
          <w:color w:val="000000"/>
          <w:lang w:val="en-GB"/>
        </w:rPr>
        <w:t>web-page</w:t>
      </w:r>
      <w:proofErr w:type="gramEnd"/>
      <w:r w:rsidRPr="004F1239">
        <w:rPr>
          <w:rFonts w:cs="ArialMT"/>
          <w:color w:val="000000"/>
          <w:lang w:val="en-GB"/>
        </w:rPr>
        <w:t>, but only if it is directly related to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activities that are part of the agreed UN-Water Work Programme. Such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information will need to be cleared by the UN-Water Management Team.</w:t>
      </w:r>
    </w:p>
    <w:p w14:paraId="63214854" w14:textId="77777777" w:rsidR="00982ABE" w:rsidRPr="004F1239" w:rsidRDefault="00982ABE" w:rsidP="008F54EA">
      <w:pPr>
        <w:autoSpaceDE w:val="0"/>
        <w:autoSpaceDN w:val="0"/>
        <w:adjustRightInd w:val="0"/>
        <w:jc w:val="both"/>
        <w:rPr>
          <w:rFonts w:cs="Arial-ItalicMT"/>
          <w:i/>
          <w:iCs/>
          <w:color w:val="000000"/>
          <w:lang w:val="en-GB"/>
        </w:rPr>
      </w:pPr>
    </w:p>
    <w:p w14:paraId="0CBD8CDD" w14:textId="4C67537F" w:rsidR="008F54EA" w:rsidRPr="004F1239" w:rsidRDefault="008F54EA" w:rsidP="00982ABE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1</w:t>
      </w:r>
      <w:r w:rsidR="00275E48">
        <w:rPr>
          <w:rFonts w:cs="ArialMT"/>
          <w:color w:val="000000"/>
          <w:lang w:val="en-GB"/>
        </w:rPr>
        <w:t>3</w:t>
      </w:r>
      <w:r w:rsidRPr="004F1239">
        <w:rPr>
          <w:rFonts w:cs="ArialMT"/>
          <w:color w:val="000000"/>
          <w:lang w:val="en-GB"/>
        </w:rPr>
        <w:t>. A Partner may only use the UN-Water visual identifier in relation to activities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that are part of the UN-Water Work Programme after clearance by the UN</w:t>
      </w:r>
      <w:r w:rsidR="00982ABE" w:rsidRPr="004F1239">
        <w:rPr>
          <w:rFonts w:cs="ArialMT"/>
          <w:color w:val="000000"/>
          <w:lang w:val="en-GB"/>
        </w:rPr>
        <w:t>-</w:t>
      </w:r>
      <w:r w:rsidRPr="004F1239">
        <w:rPr>
          <w:rFonts w:cs="ArialMT"/>
          <w:color w:val="000000"/>
          <w:lang w:val="en-GB"/>
        </w:rPr>
        <w:t>Water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Management Team.</w:t>
      </w:r>
    </w:p>
    <w:p w14:paraId="6B6AE2CA" w14:textId="77777777" w:rsidR="00982ABE" w:rsidRPr="004F1239" w:rsidRDefault="00982ABE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52A5785F" w14:textId="32F5A1D9" w:rsidR="008F54EA" w:rsidRPr="004F1239" w:rsidRDefault="008F54EA" w:rsidP="009A4D92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1</w:t>
      </w:r>
      <w:r w:rsidR="00275E48">
        <w:rPr>
          <w:rFonts w:cs="ArialMT"/>
          <w:color w:val="000000"/>
          <w:lang w:val="en-GB"/>
        </w:rPr>
        <w:t>4</w:t>
      </w:r>
      <w:r w:rsidRPr="004F1239">
        <w:rPr>
          <w:rFonts w:cs="ArialMT"/>
          <w:color w:val="000000"/>
          <w:lang w:val="en-GB"/>
        </w:rPr>
        <w:t xml:space="preserve">. A Partner may request to become a member of the UN-Water </w:t>
      </w:r>
      <w:r w:rsidR="009A4D92" w:rsidRPr="004F1239">
        <w:rPr>
          <w:rFonts w:cs="ArialMT"/>
          <w:color w:val="000000"/>
          <w:lang w:val="en-GB"/>
        </w:rPr>
        <w:t>Expert Groups</w:t>
      </w:r>
      <w:r w:rsidRPr="004F1239">
        <w:rPr>
          <w:rFonts w:cs="ArialMT"/>
          <w:color w:val="000000"/>
          <w:lang w:val="en-GB"/>
        </w:rPr>
        <w:t xml:space="preserve"> and Task Forces and any other activities that are part of the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UN-Water Work Programme. UN-Water will not provide financial support to a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Partner for such participation.</w:t>
      </w:r>
    </w:p>
    <w:p w14:paraId="261242BF" w14:textId="77777777" w:rsidR="00982ABE" w:rsidRPr="004F1239" w:rsidRDefault="00982ABE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6BAC30DF" w14:textId="1D81CABC" w:rsidR="008F54EA" w:rsidRPr="004F1239" w:rsidRDefault="008F54EA" w:rsidP="00982ABE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1</w:t>
      </w:r>
      <w:r w:rsidR="00275E48">
        <w:rPr>
          <w:rFonts w:cs="ArialMT"/>
          <w:color w:val="000000"/>
          <w:lang w:val="en-GB"/>
        </w:rPr>
        <w:t>5</w:t>
      </w:r>
      <w:r w:rsidRPr="004F1239">
        <w:rPr>
          <w:rFonts w:cs="ArialMT"/>
          <w:color w:val="000000"/>
          <w:lang w:val="en-GB"/>
        </w:rPr>
        <w:t>. Any Partner may at any time renounce to its Partner status with UN-Water by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giving notice to that effect to the UN-Water Management Team. Any such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notice to renounce shall take effect from the date specified in the notice or, if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no such date is specified, after receipt of the same by the UN-Water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Management Team.</w:t>
      </w:r>
    </w:p>
    <w:p w14:paraId="6D89CEFA" w14:textId="77777777" w:rsidR="00982ABE" w:rsidRPr="004F1239" w:rsidRDefault="00982ABE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586A9DEF" w14:textId="3E212F5A" w:rsidR="00982ABE" w:rsidRPr="004F1239" w:rsidRDefault="008F54EA" w:rsidP="009A6E96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1</w:t>
      </w:r>
      <w:r w:rsidR="00275E48">
        <w:rPr>
          <w:rFonts w:cs="ArialMT"/>
          <w:color w:val="000000"/>
          <w:lang w:val="en-GB"/>
        </w:rPr>
        <w:t>6</w:t>
      </w:r>
      <w:r w:rsidRPr="004F1239">
        <w:rPr>
          <w:rFonts w:cs="ArialMT"/>
          <w:color w:val="000000"/>
          <w:lang w:val="en-GB"/>
        </w:rPr>
        <w:t>. If a Partner fails to meet the conditions indicated herein</w:t>
      </w:r>
      <w:r w:rsidR="009A6E96" w:rsidRPr="004F1239">
        <w:rPr>
          <w:rFonts w:cs="ArialMT"/>
          <w:color w:val="000000"/>
          <w:lang w:val="en-GB"/>
        </w:rPr>
        <w:t>,</w:t>
      </w:r>
      <w:r w:rsidRPr="004F1239">
        <w:rPr>
          <w:rFonts w:cs="ArialMT"/>
          <w:color w:val="000000"/>
          <w:lang w:val="en-GB"/>
        </w:rPr>
        <w:t xml:space="preserve"> in the UN-Water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Operational Guidelines</w:t>
      </w:r>
      <w:r w:rsidR="009A6E96" w:rsidRPr="004F1239">
        <w:rPr>
          <w:rFonts w:cs="ArialMT"/>
          <w:color w:val="000000"/>
          <w:lang w:val="en-GB"/>
        </w:rPr>
        <w:t xml:space="preserve"> and in the Guidelines for Partners’ Engagement</w:t>
      </w:r>
      <w:r w:rsidRPr="004F1239">
        <w:rPr>
          <w:rFonts w:cs="ArialMT"/>
          <w:color w:val="000000"/>
          <w:lang w:val="en-GB"/>
        </w:rPr>
        <w:t>, it will be notified to comply with these requirements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within a well-defined period of time, otherwise its status will be terminated.</w:t>
      </w:r>
    </w:p>
    <w:p w14:paraId="7C9C90AC" w14:textId="77777777" w:rsidR="00982ABE" w:rsidRPr="004F1239" w:rsidRDefault="00982ABE" w:rsidP="00982ABE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70BDC94B" w14:textId="1A225BD3" w:rsidR="008F54EA" w:rsidRPr="004F1239" w:rsidRDefault="008F54EA" w:rsidP="00982ABE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  <w:r w:rsidRPr="004F1239">
        <w:rPr>
          <w:rFonts w:cs="ArialMT"/>
          <w:color w:val="000000"/>
          <w:lang w:val="en-GB"/>
        </w:rPr>
        <w:t>1</w:t>
      </w:r>
      <w:r w:rsidR="00275E48">
        <w:rPr>
          <w:rFonts w:cs="ArialMT"/>
          <w:color w:val="000000"/>
          <w:lang w:val="en-GB"/>
        </w:rPr>
        <w:t>7</w:t>
      </w:r>
      <w:r w:rsidRPr="004F1239">
        <w:rPr>
          <w:rFonts w:cs="ArialMT"/>
          <w:color w:val="000000"/>
          <w:lang w:val="en-GB"/>
        </w:rPr>
        <w:t>. If a Partner is considered inactive for more than two years, UN-Water will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evaluate the partnership, preferably in collaboration with the Partner itself.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Prolonged inactivity can be a reason for UN-Water to terminate the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Pr="004F1239">
        <w:rPr>
          <w:rFonts w:cs="ArialMT"/>
          <w:color w:val="000000"/>
          <w:lang w:val="en-GB"/>
        </w:rPr>
        <w:t>partnership.</w:t>
      </w:r>
    </w:p>
    <w:p w14:paraId="51BC7B92" w14:textId="77777777" w:rsidR="00982ABE" w:rsidRPr="004F1239" w:rsidRDefault="00982ABE" w:rsidP="008F54EA">
      <w:pPr>
        <w:autoSpaceDE w:val="0"/>
        <w:autoSpaceDN w:val="0"/>
        <w:adjustRightInd w:val="0"/>
        <w:jc w:val="both"/>
        <w:rPr>
          <w:rFonts w:cs="ArialMT"/>
          <w:color w:val="000000"/>
          <w:lang w:val="en-GB"/>
        </w:rPr>
      </w:pPr>
    </w:p>
    <w:p w14:paraId="0C0BD145" w14:textId="3329761C" w:rsidR="00382943" w:rsidRPr="004F1239" w:rsidRDefault="00275E48" w:rsidP="00982ABE">
      <w:pPr>
        <w:autoSpaceDE w:val="0"/>
        <w:autoSpaceDN w:val="0"/>
        <w:adjustRightInd w:val="0"/>
        <w:jc w:val="both"/>
        <w:rPr>
          <w:lang w:val="en-GB"/>
        </w:rPr>
      </w:pPr>
      <w:r>
        <w:rPr>
          <w:rFonts w:cs="ArialMT"/>
          <w:color w:val="000000"/>
          <w:lang w:val="en-GB"/>
        </w:rPr>
        <w:lastRenderedPageBreak/>
        <w:t>18</w:t>
      </w:r>
      <w:r w:rsidR="008F54EA" w:rsidRPr="004F1239">
        <w:rPr>
          <w:rFonts w:cs="ArialMT"/>
          <w:color w:val="000000"/>
          <w:lang w:val="en-GB"/>
        </w:rPr>
        <w:t>. Organizations requesting Partner status will be informed of UN-Water</w:t>
      </w:r>
      <w:r w:rsidR="00982ABE" w:rsidRPr="004F1239">
        <w:rPr>
          <w:rFonts w:cs="ArialMT"/>
          <w:color w:val="000000"/>
          <w:lang w:val="en-GB"/>
        </w:rPr>
        <w:t xml:space="preserve"> </w:t>
      </w:r>
      <w:r w:rsidR="008F54EA" w:rsidRPr="004F1239">
        <w:rPr>
          <w:rFonts w:cs="ArialMT"/>
          <w:color w:val="000000"/>
          <w:lang w:val="en-GB"/>
        </w:rPr>
        <w:t>decision within two weeks after the decision is made in a UN-Water Meeting.</w:t>
      </w:r>
    </w:p>
    <w:sectPr w:rsidR="00382943" w:rsidRPr="004F1239" w:rsidSect="00982ABE">
      <w:headerReference w:type="default" r:id="rId10"/>
      <w:footerReference w:type="default" r:id="rId11"/>
      <w:pgSz w:w="11900" w:h="16840" w:code="9"/>
      <w:pgMar w:top="1440" w:right="1440" w:bottom="1440" w:left="1440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7A492" w14:textId="77777777" w:rsidR="00324EDF" w:rsidRDefault="00324EDF" w:rsidP="007F5001">
      <w:r>
        <w:separator/>
      </w:r>
    </w:p>
  </w:endnote>
  <w:endnote w:type="continuationSeparator" w:id="0">
    <w:p w14:paraId="7FAD6959" w14:textId="77777777" w:rsidR="00324EDF" w:rsidRDefault="00324EDF" w:rsidP="007F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altName w:val="Times New Roman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514E" w14:textId="5787FAB6" w:rsidR="00324EDF" w:rsidRPr="007F5001" w:rsidRDefault="00324EDF" w:rsidP="00982AB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17B419" wp14:editId="21411A77">
          <wp:simplePos x="0" y="0"/>
          <wp:positionH relativeFrom="margin">
            <wp:posOffset>-971550</wp:posOffset>
          </wp:positionH>
          <wp:positionV relativeFrom="margin">
            <wp:posOffset>9001125</wp:posOffset>
          </wp:positionV>
          <wp:extent cx="7166147" cy="396000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-Water letterhead_footer_Feb2020_v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14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54EA">
      <w:rPr>
        <w:rFonts w:cs="Arial-ItalicMT"/>
        <w:i/>
        <w:iCs/>
        <w:color w:val="000000"/>
      </w:rPr>
      <w:t>UN_Water_Partner_Criteria_rev2</w:t>
    </w:r>
    <w:r>
      <w:rPr>
        <w:rFonts w:cs="Arial-ItalicMT"/>
        <w:i/>
        <w:iCs/>
        <w:color w:val="000000"/>
      </w:rPr>
      <w:t xml:space="preserve">9Jul </w:t>
    </w:r>
    <w:r w:rsidRPr="008F54EA">
      <w:rPr>
        <w:rFonts w:cs="Arial-ItalicMT"/>
        <w:i/>
        <w:iCs/>
        <w:color w:val="000000"/>
      </w:rPr>
      <w:t>20</w:t>
    </w:r>
    <w:r>
      <w:rPr>
        <w:rFonts w:cs="Arial-ItalicMT"/>
        <w:i/>
        <w:iCs/>
        <w:color w:val="000000"/>
      </w:rPr>
      <w:t>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69E0A" w14:textId="77777777" w:rsidR="00324EDF" w:rsidRDefault="00324EDF" w:rsidP="007F5001">
      <w:r>
        <w:separator/>
      </w:r>
    </w:p>
  </w:footnote>
  <w:footnote w:type="continuationSeparator" w:id="0">
    <w:p w14:paraId="14E30A04" w14:textId="77777777" w:rsidR="00324EDF" w:rsidRDefault="00324EDF" w:rsidP="007F50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14D39" w14:textId="244B9A02" w:rsidR="00324EDF" w:rsidRDefault="00324EDF">
    <w:r>
      <w:rPr>
        <w:noProof/>
      </w:rPr>
      <w:drawing>
        <wp:anchor distT="0" distB="0" distL="114300" distR="114300" simplePos="0" relativeHeight="251661312" behindDoc="0" locked="0" layoutInCell="1" allowOverlap="1" wp14:anchorId="035FF43B" wp14:editId="6BED21DD">
          <wp:simplePos x="0" y="0"/>
          <wp:positionH relativeFrom="margin">
            <wp:posOffset>-571500</wp:posOffset>
          </wp:positionH>
          <wp:positionV relativeFrom="margin">
            <wp:posOffset>-582930</wp:posOffset>
          </wp:positionV>
          <wp:extent cx="7245985" cy="396875"/>
          <wp:effectExtent l="0" t="0" r="5715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-Water letterhead_header_Feb2020_vs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98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3AA0"/>
    <w:multiLevelType w:val="hybridMultilevel"/>
    <w:tmpl w:val="9B0A6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D1963"/>
    <w:multiLevelType w:val="hybridMultilevel"/>
    <w:tmpl w:val="59E86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01"/>
    <w:rsid w:val="00020427"/>
    <w:rsid w:val="00030039"/>
    <w:rsid w:val="001B4028"/>
    <w:rsid w:val="00275E48"/>
    <w:rsid w:val="00324EDF"/>
    <w:rsid w:val="00382943"/>
    <w:rsid w:val="003941AD"/>
    <w:rsid w:val="004F1239"/>
    <w:rsid w:val="005142AD"/>
    <w:rsid w:val="005A401B"/>
    <w:rsid w:val="00772106"/>
    <w:rsid w:val="007F5001"/>
    <w:rsid w:val="008F54EA"/>
    <w:rsid w:val="00982ABE"/>
    <w:rsid w:val="009A4D92"/>
    <w:rsid w:val="009A6E96"/>
    <w:rsid w:val="009C4A69"/>
    <w:rsid w:val="00AD0B10"/>
    <w:rsid w:val="00AD6DB9"/>
    <w:rsid w:val="00C97360"/>
    <w:rsid w:val="00D055BC"/>
    <w:rsid w:val="00D6675F"/>
    <w:rsid w:val="00D96ABD"/>
    <w:rsid w:val="00DE60C1"/>
    <w:rsid w:val="00E57DA8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4043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01"/>
  </w:style>
  <w:style w:type="paragraph" w:styleId="Footer">
    <w:name w:val="footer"/>
    <w:basedOn w:val="Normal"/>
    <w:link w:val="FooterChar"/>
    <w:uiPriority w:val="99"/>
    <w:unhideWhenUsed/>
    <w:rsid w:val="007F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001"/>
  </w:style>
  <w:style w:type="paragraph" w:styleId="NormalWeb">
    <w:name w:val="Normal (Web)"/>
    <w:basedOn w:val="Normal"/>
    <w:uiPriority w:val="99"/>
    <w:semiHidden/>
    <w:unhideWhenUsed/>
    <w:rsid w:val="009C4A6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D9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4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D9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4ED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4E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01"/>
  </w:style>
  <w:style w:type="paragraph" w:styleId="Footer">
    <w:name w:val="footer"/>
    <w:basedOn w:val="Normal"/>
    <w:link w:val="FooterChar"/>
    <w:uiPriority w:val="99"/>
    <w:unhideWhenUsed/>
    <w:rsid w:val="007F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001"/>
  </w:style>
  <w:style w:type="paragraph" w:styleId="NormalWeb">
    <w:name w:val="Normal (Web)"/>
    <w:basedOn w:val="Normal"/>
    <w:uiPriority w:val="99"/>
    <w:semiHidden/>
    <w:unhideWhenUsed/>
    <w:rsid w:val="009C4A6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D9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4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D9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4ED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nwater.org/publications/un-water-operational-guidelines/" TargetMode="External"/><Relationship Id="rId9" Type="http://schemas.openxmlformats.org/officeDocument/2006/relationships/hyperlink" Target="https://www.unwater.org/about-unwater/partners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4705</Characters>
  <Application>Microsoft Macintosh Word</Application>
  <DocSecurity>0</DocSecurity>
  <Lines>112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bezos garcía</dc:creator>
  <cp:lastModifiedBy>Cheng Li</cp:lastModifiedBy>
  <cp:revision>3</cp:revision>
  <dcterms:created xsi:type="dcterms:W3CDTF">2020-08-03T19:01:00Z</dcterms:created>
  <dcterms:modified xsi:type="dcterms:W3CDTF">2020-08-03T19:03:00Z</dcterms:modified>
</cp:coreProperties>
</file>