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4EEC048A" w:rsidR="00663B03" w:rsidRPr="000B491C" w:rsidRDefault="00663B03" w:rsidP="003D2E95">
      <w:pPr>
        <w:pStyle w:val="H23G"/>
      </w:pPr>
      <w:r w:rsidRPr="000B491C">
        <w:lastRenderedPageBreak/>
        <w:tab/>
        <w:t>I.</w:t>
      </w:r>
      <w:r w:rsidRPr="000B491C">
        <w:tab/>
        <w:t>Calculation of Sustainable Development Goal indicator 6.5</w:t>
      </w:r>
      <w:r w:rsidR="00C11FB4">
        <w:t>.2</w:t>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2"/>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3E2AD840" w:rsidR="00663B03" w:rsidRPr="000B491C" w:rsidRDefault="00663B03" w:rsidP="00663B03">
      <w:pPr>
        <w:spacing w:after="120" w:line="220" w:lineRule="atLeast"/>
        <w:ind w:left="1134" w:right="1134"/>
        <w:jc w:val="both"/>
      </w:pPr>
      <w:r w:rsidRPr="000B491C">
        <w:t>6.</w:t>
      </w:r>
      <w:r w:rsidRPr="000B491C">
        <w:tab/>
        <w:t xml:space="preserve">For an arrangement to be considered “operational” all the following criteria need to be </w:t>
      </w:r>
      <w:r w:rsidR="00A4316D">
        <w:t>in place</w:t>
      </w:r>
      <w:r w:rsidR="002C3406" w:rsidRPr="002C3406">
        <w:t xml:space="preserve"> in practice</w:t>
      </w:r>
      <w:r w:rsidRPr="000B491C">
        <w:t>:</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lastRenderedPageBreak/>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3"/>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386913A1"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w:t>
            </w:r>
            <w:bookmarkStart w:id="0" w:name="_GoBack"/>
            <w:r w:rsidR="00C55DC1">
              <w:rPr>
                <w:rStyle w:val="FootnoteReference"/>
                <w:i/>
              </w:rPr>
              <w:footnoteReference w:id="4"/>
            </w:r>
            <w:bookmarkEnd w:id="0"/>
            <w:r w:rsidRPr="00EC1666">
              <w:rPr>
                <w:i/>
                <w:sz w:val="16"/>
              </w:rPr>
              <w:t xml:space="preserve">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5"/>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6"/>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7"/>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6F963AB2" w:rsidR="004D2558" w:rsidRPr="00FF3138" w:rsidRDefault="004D2558" w:rsidP="004D2558">
      <w:pPr>
        <w:spacing w:after="120"/>
        <w:ind w:left="1134" w:right="1134"/>
        <w:jc w:val="both"/>
        <w:rPr>
          <w:bCs/>
        </w:rPr>
      </w:pPr>
      <w:r w:rsidRPr="00FF3138">
        <w:rPr>
          <w:bCs/>
        </w:rPr>
        <w:t xml:space="preserve">Unconfined aquifer connected to </w:t>
      </w:r>
      <w:r w:rsidR="00A615DD">
        <w:rPr>
          <w:bCs/>
        </w:rPr>
        <w:t>a</w:t>
      </w:r>
      <w:r w:rsidR="00A615DD" w:rsidRPr="00FF3138">
        <w:rPr>
          <w:bCs/>
        </w:rPr>
        <w:t xml:space="preserve"> </w:t>
      </w:r>
      <w:r w:rsidRPr="00FF3138">
        <w:rPr>
          <w:bCs/>
        </w:rPr>
        <w:t>river or lake</w:t>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7021D478" w14:textId="7156A085" w:rsidR="004D2558" w:rsidRPr="00FF3138" w:rsidRDefault="00A615DD" w:rsidP="004D2558">
      <w:pPr>
        <w:spacing w:after="120"/>
        <w:ind w:left="1134" w:right="1134"/>
        <w:jc w:val="both"/>
        <w:rPr>
          <w:bCs/>
        </w:rPr>
      </w:pPr>
      <w:r>
        <w:rPr>
          <w:bCs/>
        </w:rPr>
        <w:t>C</w:t>
      </w:r>
      <w:r w:rsidR="004D2558" w:rsidRPr="00FF3138">
        <w:rPr>
          <w:bCs/>
        </w:rPr>
        <w:t xml:space="preserve">onfined aquifer </w:t>
      </w:r>
      <w:r w:rsidRPr="00A615DD">
        <w:rPr>
          <w:bCs/>
        </w:rPr>
        <w:t>connected to surface water</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5D0968">
        <w:rPr>
          <w:bCs/>
        </w:rPr>
      </w:r>
      <w:r w:rsidR="005D0968">
        <w:rPr>
          <w:bCs/>
        </w:rPr>
        <w:fldChar w:fldCharType="separate"/>
      </w:r>
      <w:r w:rsidR="004D2558" w:rsidRPr="00FF3138">
        <w:rPr>
          <w:bCs/>
        </w:rPr>
        <w:fldChar w:fldCharType="end"/>
      </w:r>
    </w:p>
    <w:p w14:paraId="5F0A6212" w14:textId="01F3BEAB" w:rsidR="00340872" w:rsidRDefault="002802E7" w:rsidP="004D2558">
      <w:pPr>
        <w:spacing w:after="120"/>
        <w:ind w:left="1134" w:right="1134"/>
        <w:jc w:val="both"/>
        <w:rPr>
          <w:bCs/>
        </w:rPr>
      </w:pPr>
      <w:r w:rsidRPr="002802E7">
        <w:rPr>
          <w:bCs/>
        </w:rPr>
        <w:t xml:space="preserve">Confined aquifer with no or limited relation with surface water </w:t>
      </w:r>
      <w:r w:rsidR="00340872" w:rsidRPr="00FF3138">
        <w:rPr>
          <w:bCs/>
        </w:rPr>
        <w:tab/>
      </w:r>
      <w:r w:rsidR="00340872" w:rsidRPr="00FF3138">
        <w:rPr>
          <w:bCs/>
        </w:rPr>
        <w:tab/>
      </w:r>
      <w:r w:rsidR="00340872">
        <w:rPr>
          <w:bCs/>
        </w:rPr>
        <w:tab/>
      </w:r>
      <w:r w:rsidR="00340872" w:rsidRPr="00FF3138">
        <w:rPr>
          <w:bCs/>
        </w:rPr>
        <w:tab/>
      </w:r>
      <w:r w:rsidR="00340872" w:rsidRPr="00FF3138">
        <w:rPr>
          <w:bCs/>
        </w:rPr>
        <w:fldChar w:fldCharType="begin">
          <w:ffData>
            <w:name w:val="Check13"/>
            <w:enabled/>
            <w:calcOnExit w:val="0"/>
            <w:checkBox>
              <w:sizeAuto/>
              <w:default w:val="0"/>
            </w:checkBox>
          </w:ffData>
        </w:fldChar>
      </w:r>
      <w:r w:rsidR="00340872" w:rsidRPr="00FF3138">
        <w:rPr>
          <w:bCs/>
        </w:rPr>
        <w:instrText xml:space="preserve"> FORMCHECKBOX </w:instrText>
      </w:r>
      <w:r w:rsidR="005D0968">
        <w:rPr>
          <w:bCs/>
        </w:rPr>
      </w:r>
      <w:r w:rsidR="005D0968">
        <w:rPr>
          <w:bCs/>
        </w:rPr>
        <w:fldChar w:fldCharType="separate"/>
      </w:r>
      <w:r w:rsidR="00340872" w:rsidRPr="00FF3138">
        <w:rPr>
          <w:bCs/>
        </w:rPr>
        <w:fldChar w:fldCharType="end"/>
      </w:r>
    </w:p>
    <w:p w14:paraId="5CE0EA24" w14:textId="2DE9024F"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2358F0D9" w:rsidR="004D2558" w:rsidRPr="00FF3138" w:rsidRDefault="00A615DD" w:rsidP="004D2558">
      <w:pPr>
        <w:spacing w:after="120"/>
        <w:ind w:left="1134" w:right="1134"/>
        <w:jc w:val="both"/>
        <w:rPr>
          <w:bCs/>
        </w:rPr>
      </w:pPr>
      <w:proofErr w:type="gramStart"/>
      <w:r w:rsidRPr="00A615DD">
        <w:rPr>
          <w:bCs/>
        </w:rPr>
        <w:t xml:space="preserve">Unknown  </w:t>
      </w:r>
      <w:r w:rsidR="004D2558" w:rsidRPr="00FF3138">
        <w:rPr>
          <w:bCs/>
        </w:rPr>
        <w:tab/>
      </w:r>
      <w:proofErr w:type="gramEnd"/>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5D0968">
        <w:rPr>
          <w:bCs/>
        </w:rPr>
      </w:r>
      <w:r w:rsidR="005D0968">
        <w:rPr>
          <w:bCs/>
        </w:rPr>
        <w:fldChar w:fldCharType="separate"/>
      </w:r>
      <w:r w:rsidR="004D2558"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D0968">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D0968">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D0968">
        <w:rPr>
          <w:b/>
          <w:bCs/>
        </w:rPr>
      </w:r>
      <w:r w:rsidR="005D0968">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5D0968">
        <w:rPr>
          <w:bCs/>
        </w:rPr>
      </w:r>
      <w:r w:rsidR="005D0968">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5D0968">
        <w:rPr>
          <w:b/>
        </w:rPr>
      </w:r>
      <w:r w:rsidR="005D0968">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8"/>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8EA3393" w14:textId="39B903E2" w:rsidR="004D2558"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2D768B48" w:rsidR="004D2558" w:rsidRPr="000B491C" w:rsidRDefault="0077545F" w:rsidP="004D2558">
      <w:pPr>
        <w:spacing w:after="120"/>
        <w:ind w:left="1701" w:right="1134" w:hanging="567"/>
        <w:jc w:val="both"/>
      </w:pPr>
      <w:r w:rsidRPr="000B491C">
        <w:lastRenderedPageBreak/>
        <w:tab/>
      </w:r>
      <w:r w:rsidR="004D2558" w:rsidRPr="000B491C">
        <w:tab/>
        <w:t>(k)</w:t>
      </w:r>
      <w:r w:rsidR="004D2558" w:rsidRPr="000B491C">
        <w:tab/>
        <w:t xml:space="preserve">Did the joint body </w:t>
      </w:r>
      <w:r w:rsidR="004D2558" w:rsidRPr="00FF3138">
        <w:t>or mechanism</w:t>
      </w:r>
      <w:r w:rsidR="004D2558" w:rsidRPr="002B267B">
        <w:t xml:space="preserve"> ever invite a </w:t>
      </w:r>
      <w:r w:rsidR="004D2558" w:rsidRPr="00FF3138">
        <w:t>non-riparian</w:t>
      </w:r>
      <w:r w:rsidR="004D2558"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DBA596F" w14:textId="77777777" w:rsidR="0077545F" w:rsidRDefault="004D2558" w:rsidP="0077545F">
      <w:pPr>
        <w:spacing w:after="120"/>
        <w:ind w:left="1701" w:right="1134" w:hanging="567"/>
        <w:jc w:val="both"/>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r w:rsidR="0077545F">
        <w:t xml:space="preserve"> </w:t>
      </w:r>
      <w:r w:rsidR="0077545F" w:rsidRPr="000B491C">
        <w:tab/>
      </w:r>
    </w:p>
    <w:p w14:paraId="6145A218" w14:textId="518F7928"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5D0968">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52C9E78B" w14:textId="1824FFC9"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w:t>
      </w:r>
      <w:r w:rsidR="007201EF">
        <w:rPr>
          <w:bCs/>
        </w:rPr>
        <w:t xml:space="preserve">. </w:t>
      </w:r>
      <w:r w:rsidRPr="00FF3138">
        <w:rPr>
          <w:bCs/>
        </w:rPr>
        <w:t>in connection with</w:t>
      </w:r>
      <w:r w:rsidR="007201EF">
        <w:rPr>
          <w:bCs/>
        </w:rPr>
        <w:t xml:space="preserve"> </w:t>
      </w:r>
      <w:r w:rsidRPr="00FF3138">
        <w:rPr>
          <w:bCs/>
        </w:rPr>
        <w:t>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D0968">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D0968">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D0968">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D0968">
        <w:rPr>
          <w:b/>
          <w:bCs/>
        </w:rPr>
      </w:r>
      <w:r w:rsidR="005D0968">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D0968">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051447CB" w:rsidR="004D2558" w:rsidRPr="005244E8" w:rsidRDefault="004D2558" w:rsidP="00730BDC">
            <w:pPr>
              <w:suppressAutoHyphens w:val="0"/>
              <w:spacing w:before="40" w:after="120" w:line="220" w:lineRule="exact"/>
              <w:ind w:right="113"/>
            </w:pPr>
            <w:r w:rsidRPr="00FF3138">
              <w:lastRenderedPageBreak/>
              <w:t xml:space="preserve">Aquifer(s) in the territory of one riparian </w:t>
            </w:r>
            <w:r w:rsidR="00C55DC1">
              <w:t>hydraulically</w:t>
            </w:r>
            <w:r w:rsidR="00C55DC1" w:rsidRPr="00FF3138">
              <w:t xml:space="preserve"> </w:t>
            </w:r>
            <w:r w:rsidRPr="00FF3138">
              <w:t>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5D0968">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9"/>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5D0968">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D0968">
        <w:rPr>
          <w:bCs/>
        </w:rPr>
      </w:r>
      <w:r w:rsidR="005D0968">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D0968">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D0968">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D0968">
        <w:rPr>
          <w:b/>
          <w:bCs/>
        </w:rPr>
      </w:r>
      <w:r w:rsidR="005D0968">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D0968">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5D0968" w:rsidRDefault="005D0968"/>
  </w:endnote>
  <w:endnote w:type="continuationSeparator" w:id="0">
    <w:p w14:paraId="3440A6F3" w14:textId="77777777" w:rsidR="005D0968" w:rsidRDefault="005D0968"/>
  </w:endnote>
  <w:endnote w:type="continuationNotice" w:id="1">
    <w:p w14:paraId="66CCC12A" w14:textId="77777777" w:rsidR="005D0968" w:rsidRDefault="005D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5D0968" w:rsidRPr="00820BD4" w:rsidRDefault="005D0968"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5D0968" w:rsidRPr="00820BD4" w:rsidRDefault="005D0968"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5D0968" w:rsidRPr="003A51F3" w:rsidRDefault="005D0968"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5D0968" w:rsidRPr="00820BD4" w:rsidRDefault="005D0968"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5D0968" w:rsidRDefault="005D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5D0968" w:rsidRPr="00820BD4" w:rsidRDefault="005D0968"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5D0968" w:rsidRDefault="005D096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5D0968" w:rsidRPr="003A51F3" w:rsidRDefault="005D0968"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5D0968" w:rsidRPr="00820BD4" w:rsidRDefault="005D0968"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5D0968" w:rsidRDefault="005D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5D0968" w:rsidRPr="00820BD4" w:rsidRDefault="005D0968"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5D0968" w:rsidRDefault="005D096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5D0968" w:rsidRPr="004D2558" w:rsidRDefault="005D0968"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5D0968" w:rsidRPr="004D2558" w:rsidRDefault="005D0968"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5D0968" w:rsidRPr="000B175B" w:rsidRDefault="005D0968" w:rsidP="000B175B">
      <w:pPr>
        <w:tabs>
          <w:tab w:val="right" w:pos="2155"/>
        </w:tabs>
        <w:spacing w:after="80"/>
        <w:ind w:left="680"/>
        <w:rPr>
          <w:u w:val="single"/>
        </w:rPr>
      </w:pPr>
      <w:r>
        <w:rPr>
          <w:u w:val="single"/>
        </w:rPr>
        <w:tab/>
      </w:r>
    </w:p>
  </w:footnote>
  <w:footnote w:type="continuationSeparator" w:id="0">
    <w:p w14:paraId="64D89DCC" w14:textId="77777777" w:rsidR="005D0968" w:rsidRPr="00FC68B7" w:rsidRDefault="005D0968" w:rsidP="00FC68B7">
      <w:pPr>
        <w:tabs>
          <w:tab w:val="left" w:pos="2155"/>
        </w:tabs>
        <w:spacing w:after="80"/>
        <w:ind w:left="680"/>
        <w:rPr>
          <w:u w:val="single"/>
        </w:rPr>
      </w:pPr>
      <w:r>
        <w:rPr>
          <w:u w:val="single"/>
        </w:rPr>
        <w:tab/>
      </w:r>
    </w:p>
  </w:footnote>
  <w:footnote w:type="continuationNotice" w:id="1">
    <w:p w14:paraId="2E3EE19E" w14:textId="77777777" w:rsidR="005D0968" w:rsidRDefault="005D0968"/>
  </w:footnote>
  <w:footnote w:id="2">
    <w:p w14:paraId="0FD58768" w14:textId="2FDAA170" w:rsidR="005D0968" w:rsidRDefault="005D0968" w:rsidP="00663B03">
      <w:pPr>
        <w:pStyle w:val="FootnoteText"/>
        <w:widowControl w:val="0"/>
      </w:pPr>
      <w:r>
        <w:tab/>
      </w:r>
      <w:r>
        <w:rPr>
          <w:rStyle w:val="FootnoteReference"/>
        </w:rPr>
        <w:footnoteRef/>
      </w:r>
      <w:r>
        <w:tab/>
        <w:t xml:space="preserve">Available from the UN-Water website: </w:t>
      </w:r>
      <w:hyperlink r:id="rId1" w:history="1">
        <w:r w:rsidR="00E97B07" w:rsidRPr="00E97B07">
          <w:rPr>
            <w:rStyle w:val="Hyperlink"/>
          </w:rPr>
          <w:t xml:space="preserve">https://www.sdg6monitoring.org/indicators/target-65/indicators652/ </w:t>
        </w:r>
        <w:r w:rsidR="00E97B07" w:rsidRPr="00BE2160">
          <w:rPr>
            <w:rStyle w:val="Hyperlink"/>
          </w:rPr>
          <w:t xml:space="preserve"> (updated version ”2020”)</w:t>
        </w:r>
      </w:hyperlink>
      <w:r>
        <w:t>.</w:t>
      </w:r>
    </w:p>
  </w:footnote>
  <w:footnote w:id="3">
    <w:p w14:paraId="7A5EC5DA" w14:textId="77777777" w:rsidR="005D0968" w:rsidRPr="00AA3FC9" w:rsidRDefault="005D0968"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4">
    <w:p w14:paraId="3222D557" w14:textId="70A963F4" w:rsidR="005D0968" w:rsidRPr="006E6029" w:rsidRDefault="005D0968" w:rsidP="00C55DC1">
      <w:pPr>
        <w:pStyle w:val="FootnoteText"/>
        <w:tabs>
          <w:tab w:val="clear" w:pos="1021"/>
        </w:tabs>
        <w:ind w:left="0" w:firstLine="0"/>
        <w:jc w:val="both"/>
      </w:pPr>
      <w:r>
        <w:rPr>
          <w:rStyle w:val="FootnoteReference"/>
        </w:rPr>
        <w:footnoteRef/>
      </w:r>
      <w:r>
        <w:t xml:space="preserve"> </w:t>
      </w:r>
      <w:r w:rsidRPr="00C55DC1">
        <w:rPr>
          <w:iCs/>
          <w:szCs w:val="22"/>
          <w:lang w:val="en-US"/>
        </w:rPr>
        <w:t>For a</w:t>
      </w:r>
      <w:r w:rsidRPr="00C55DC1">
        <w:rPr>
          <w:iCs/>
          <w:spacing w:val="-1"/>
          <w:szCs w:val="22"/>
          <w:lang w:val="en-US"/>
        </w:rPr>
        <w:t xml:space="preserve"> transboundary</w:t>
      </w:r>
      <w:r w:rsidRPr="00C55DC1">
        <w:rPr>
          <w:iCs/>
          <w:spacing w:val="-4"/>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zCs w:val="22"/>
          <w:lang w:val="en-US"/>
        </w:rPr>
        <w:t>the</w:t>
      </w:r>
      <w:r w:rsidRPr="00C55DC1">
        <w:rPr>
          <w:iCs/>
          <w:spacing w:val="-1"/>
          <w:szCs w:val="22"/>
          <w:lang w:val="en-US"/>
        </w:rPr>
        <w:t xml:space="preserve"> extent</w:t>
      </w:r>
      <w:r w:rsidRPr="00C55DC1">
        <w:rPr>
          <w:iCs/>
          <w:szCs w:val="22"/>
          <w:lang w:val="en-US"/>
        </w:rPr>
        <w:t xml:space="preserve"> is </w:t>
      </w:r>
      <w:r w:rsidRPr="00C55DC1">
        <w:rPr>
          <w:iCs/>
          <w:spacing w:val="-1"/>
          <w:szCs w:val="22"/>
          <w:lang w:val="en-US"/>
        </w:rPr>
        <w:t>derived</w:t>
      </w:r>
      <w:r w:rsidRPr="00C55DC1">
        <w:rPr>
          <w:iCs/>
          <w:spacing w:val="1"/>
          <w:szCs w:val="22"/>
          <w:lang w:val="en-US"/>
        </w:rPr>
        <w:t xml:space="preserve"> </w:t>
      </w:r>
      <w:r w:rsidRPr="00C55DC1">
        <w:rPr>
          <w:iCs/>
          <w:spacing w:val="-1"/>
          <w:szCs w:val="22"/>
          <w:lang w:val="en-US"/>
        </w:rPr>
        <w:t>from</w:t>
      </w:r>
      <w:r w:rsidRPr="00C55DC1">
        <w:rPr>
          <w:iCs/>
          <w:spacing w:val="-3"/>
          <w:szCs w:val="22"/>
          <w:lang w:val="en-US"/>
        </w:rPr>
        <w:t xml:space="preserve"> </w:t>
      </w:r>
      <w:r w:rsidRPr="00C55DC1">
        <w:rPr>
          <w:iCs/>
          <w:szCs w:val="22"/>
          <w:lang w:val="en-US"/>
        </w:rPr>
        <w:t>the</w:t>
      </w:r>
      <w:r w:rsidRPr="00C55DC1">
        <w:rPr>
          <w:iCs/>
          <w:spacing w:val="-1"/>
          <w:szCs w:val="22"/>
          <w:lang w:val="en-US"/>
        </w:rPr>
        <w:t xml:space="preserve"> aquifer</w:t>
      </w:r>
      <w:r w:rsidRPr="00C55DC1">
        <w:rPr>
          <w:iCs/>
          <w:spacing w:val="3"/>
          <w:szCs w:val="22"/>
          <w:lang w:val="en-US"/>
        </w:rPr>
        <w:t xml:space="preserve"> </w:t>
      </w:r>
      <w:r w:rsidRPr="00C55DC1">
        <w:rPr>
          <w:iCs/>
          <w:spacing w:val="-1"/>
          <w:szCs w:val="22"/>
          <w:lang w:val="en-US"/>
        </w:rPr>
        <w:t>system</w:t>
      </w:r>
      <w:r w:rsidRPr="00C55DC1">
        <w:rPr>
          <w:iCs/>
          <w:spacing w:val="-3"/>
          <w:szCs w:val="22"/>
          <w:lang w:val="en-US"/>
        </w:rPr>
        <w:t xml:space="preserve"> </w:t>
      </w:r>
      <w:r w:rsidRPr="00C55DC1">
        <w:rPr>
          <w:iCs/>
          <w:szCs w:val="22"/>
          <w:lang w:val="en-US"/>
        </w:rPr>
        <w:t>delineation</w:t>
      </w:r>
      <w:r w:rsidRPr="00C55DC1">
        <w:rPr>
          <w:iCs/>
          <w:spacing w:val="1"/>
          <w:szCs w:val="22"/>
          <w:lang w:val="en-US"/>
        </w:rPr>
        <w:t xml:space="preserve"> </w:t>
      </w:r>
      <w:r w:rsidRPr="00C55DC1">
        <w:rPr>
          <w:iCs/>
          <w:spacing w:val="-1"/>
          <w:szCs w:val="22"/>
          <w:lang w:val="en-US"/>
        </w:rPr>
        <w:t>which</w:t>
      </w:r>
      <w:r w:rsidRPr="00C55DC1">
        <w:rPr>
          <w:iCs/>
          <w:spacing w:val="1"/>
          <w:szCs w:val="22"/>
          <w:lang w:val="en-US"/>
        </w:rPr>
        <w:t xml:space="preserve"> </w:t>
      </w:r>
      <w:r w:rsidRPr="00C55DC1">
        <w:rPr>
          <w:iCs/>
          <w:szCs w:val="22"/>
          <w:lang w:val="en-US"/>
        </w:rPr>
        <w:t xml:space="preserve">is </w:t>
      </w:r>
      <w:r w:rsidRPr="00C55DC1">
        <w:rPr>
          <w:iCs/>
          <w:spacing w:val="-1"/>
          <w:szCs w:val="22"/>
          <w:lang w:val="en-US"/>
        </w:rPr>
        <w:t>commonly</w:t>
      </w:r>
      <w:r w:rsidRPr="00C55DC1">
        <w:rPr>
          <w:iCs/>
          <w:spacing w:val="-4"/>
          <w:szCs w:val="22"/>
          <w:lang w:val="en-US"/>
        </w:rPr>
        <w:t xml:space="preserve"> </w:t>
      </w:r>
      <w:r w:rsidRPr="00C55DC1">
        <w:rPr>
          <w:iCs/>
          <w:szCs w:val="22"/>
          <w:lang w:val="en-US"/>
        </w:rPr>
        <w:t>done</w:t>
      </w:r>
      <w:r w:rsidRPr="00C55DC1">
        <w:rPr>
          <w:iCs/>
          <w:spacing w:val="-1"/>
          <w:szCs w:val="22"/>
          <w:lang w:val="en-US"/>
        </w:rPr>
        <w:t xml:space="preserve"> relying </w:t>
      </w:r>
      <w:r w:rsidRPr="00C55DC1">
        <w:rPr>
          <w:iCs/>
          <w:spacing w:val="1"/>
          <w:szCs w:val="22"/>
          <w:lang w:val="en-US"/>
        </w:rPr>
        <w:t>on</w:t>
      </w:r>
      <w:r w:rsidRPr="00C55DC1">
        <w:rPr>
          <w:iCs/>
          <w:spacing w:val="88"/>
          <w:szCs w:val="22"/>
          <w:lang w:val="en-US"/>
        </w:rPr>
        <w:t xml:space="preserve"> </w:t>
      </w:r>
      <w:r w:rsidRPr="00C55DC1">
        <w:rPr>
          <w:iCs/>
          <w:spacing w:val="-1"/>
          <w:szCs w:val="22"/>
          <w:lang w:val="en-US"/>
        </w:rPr>
        <w:t>information</w:t>
      </w:r>
      <w:r w:rsidRPr="00C55DC1">
        <w:rPr>
          <w:iCs/>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subsurface </w:t>
      </w:r>
      <w:r w:rsidRPr="00C55DC1">
        <w:rPr>
          <w:iCs/>
          <w:szCs w:val="22"/>
          <w:lang w:val="en-US"/>
        </w:rPr>
        <w:t>(notably</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extent </w:t>
      </w:r>
      <w:r w:rsidRPr="00C55DC1">
        <w:rPr>
          <w:iCs/>
          <w:spacing w:val="1"/>
          <w:szCs w:val="22"/>
          <w:lang w:val="en-US"/>
        </w:rPr>
        <w:t>of</w:t>
      </w:r>
      <w:r w:rsidRPr="00C55DC1">
        <w:rPr>
          <w:iCs/>
          <w:spacing w:val="-4"/>
          <w:szCs w:val="22"/>
          <w:lang w:val="en-US"/>
        </w:rPr>
        <w:t xml:space="preserve"> </w:t>
      </w:r>
      <w:r w:rsidRPr="00C55DC1">
        <w:rPr>
          <w:iCs/>
          <w:spacing w:val="-1"/>
          <w:szCs w:val="22"/>
          <w:lang w:val="en-US"/>
        </w:rPr>
        <w:t>geological</w:t>
      </w:r>
      <w:r w:rsidRPr="00C55DC1">
        <w:rPr>
          <w:iCs/>
          <w:szCs w:val="22"/>
          <w:lang w:val="en-US"/>
        </w:rPr>
        <w:t xml:space="preserve"> </w:t>
      </w:r>
      <w:r w:rsidRPr="00C55DC1">
        <w:rPr>
          <w:iCs/>
          <w:spacing w:val="-1"/>
          <w:szCs w:val="22"/>
          <w:lang w:val="en-US"/>
        </w:rPr>
        <w:t>formations).</w:t>
      </w:r>
      <w:r w:rsidRPr="00C55DC1">
        <w:rPr>
          <w:iCs/>
          <w:spacing w:val="1"/>
          <w:szCs w:val="22"/>
          <w:lang w:val="en-US"/>
        </w:rPr>
        <w:t xml:space="preserve"> </w:t>
      </w:r>
      <w:proofErr w:type="gramStart"/>
      <w:r w:rsidRPr="00C55DC1">
        <w:rPr>
          <w:iCs/>
          <w:spacing w:val="-2"/>
          <w:szCs w:val="22"/>
          <w:lang w:val="en-US"/>
        </w:rPr>
        <w:t>As</w:t>
      </w:r>
      <w:r w:rsidRPr="00C55DC1">
        <w:rPr>
          <w:iCs/>
          <w:szCs w:val="22"/>
          <w:lang w:val="en-US"/>
        </w:rPr>
        <w:t xml:space="preserve"> a</w:t>
      </w:r>
      <w:r w:rsidRPr="00C55DC1">
        <w:rPr>
          <w:iCs/>
          <w:spacing w:val="-1"/>
          <w:szCs w:val="22"/>
          <w:lang w:val="en-US"/>
        </w:rPr>
        <w:t xml:space="preserve"> general</w:t>
      </w:r>
      <w:r w:rsidRPr="00C55DC1">
        <w:rPr>
          <w:iCs/>
          <w:szCs w:val="22"/>
          <w:lang w:val="en-US"/>
        </w:rPr>
        <w:t xml:space="preserve"> rule</w:t>
      </w:r>
      <w:proofErr w:type="gramEnd"/>
      <w:r w:rsidRPr="00C55DC1">
        <w:rPr>
          <w:iCs/>
          <w:szCs w:val="22"/>
          <w:lang w:val="en-US"/>
        </w:rPr>
        <w:t>,</w:t>
      </w:r>
      <w:r w:rsidRPr="00C55DC1">
        <w:rPr>
          <w:iCs/>
          <w:spacing w:val="1"/>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delineation</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pacing w:val="-1"/>
          <w:szCs w:val="22"/>
          <w:lang w:val="en-US"/>
        </w:rPr>
        <w:t>aquifer</w:t>
      </w:r>
      <w:r w:rsidRPr="00C55DC1">
        <w:rPr>
          <w:iCs/>
          <w:szCs w:val="22"/>
          <w:lang w:val="en-US"/>
        </w:rPr>
        <w:t xml:space="preserve"> </w:t>
      </w:r>
      <w:r w:rsidRPr="00C55DC1">
        <w:rPr>
          <w:iCs/>
          <w:spacing w:val="-2"/>
          <w:szCs w:val="22"/>
          <w:lang w:val="en-US"/>
        </w:rPr>
        <w:t>systems</w:t>
      </w:r>
      <w:r w:rsidRPr="00C55DC1">
        <w:rPr>
          <w:iCs/>
          <w:szCs w:val="22"/>
          <w:lang w:val="en-US"/>
        </w:rPr>
        <w:t xml:space="preserve"> is</w:t>
      </w:r>
      <w:r w:rsidRPr="00C55DC1">
        <w:rPr>
          <w:iCs/>
          <w:spacing w:val="125"/>
          <w:szCs w:val="22"/>
          <w:lang w:val="en-US"/>
        </w:rPr>
        <w:t xml:space="preserve"> </w:t>
      </w:r>
      <w:r w:rsidRPr="00C55DC1">
        <w:rPr>
          <w:iCs/>
          <w:spacing w:val="-1"/>
          <w:szCs w:val="22"/>
          <w:lang w:val="en-US"/>
        </w:rPr>
        <w:t>based</w:t>
      </w:r>
      <w:r w:rsidRPr="00C55DC1">
        <w:rPr>
          <w:iCs/>
          <w:spacing w:val="1"/>
          <w:szCs w:val="22"/>
          <w:lang w:val="en-US"/>
        </w:rPr>
        <w:t xml:space="preserve"> on</w:t>
      </w:r>
      <w:r w:rsidRPr="00C55DC1">
        <w:rPr>
          <w:iCs/>
          <w:spacing w:val="-2"/>
          <w:szCs w:val="22"/>
          <w:lang w:val="en-US"/>
        </w:rPr>
        <w:t xml:space="preserve"> </w:t>
      </w:r>
      <w:r w:rsidRPr="00C55DC1">
        <w:rPr>
          <w:iCs/>
          <w:szCs w:val="22"/>
          <w:lang w:val="en-US"/>
        </w:rPr>
        <w:t>the</w:t>
      </w:r>
      <w:r w:rsidRPr="00C55DC1">
        <w:rPr>
          <w:iCs/>
          <w:spacing w:val="-4"/>
          <w:szCs w:val="22"/>
          <w:lang w:val="en-US"/>
        </w:rPr>
        <w:t xml:space="preserve"> </w:t>
      </w:r>
      <w:r w:rsidRPr="00C55DC1">
        <w:rPr>
          <w:iCs/>
          <w:spacing w:val="-1"/>
          <w:szCs w:val="22"/>
          <w:lang w:val="en-US"/>
        </w:rPr>
        <w:t>delineation</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1"/>
          <w:szCs w:val="22"/>
          <w:lang w:val="en-US"/>
        </w:rPr>
        <w:t xml:space="preserve"> extent</w:t>
      </w:r>
      <w:r w:rsidRPr="00C55DC1">
        <w:rPr>
          <w:iCs/>
          <w:szCs w:val="22"/>
          <w:lang w:val="en-US"/>
        </w:rPr>
        <w:t xml:space="preserve"> of</w:t>
      </w:r>
      <w:r w:rsidRPr="00C55DC1">
        <w:rPr>
          <w:iCs/>
          <w:spacing w:val="-2"/>
          <w:szCs w:val="22"/>
          <w:lang w:val="en-US"/>
        </w:rPr>
        <w:t xml:space="preserve"> </w:t>
      </w:r>
      <w:r w:rsidRPr="00C55DC1">
        <w:rPr>
          <w:iCs/>
          <w:szCs w:val="22"/>
          <w:lang w:val="en-US"/>
        </w:rPr>
        <w:t>the</w:t>
      </w:r>
      <w:r w:rsidRPr="00C55DC1">
        <w:rPr>
          <w:iCs/>
          <w:spacing w:val="-3"/>
          <w:szCs w:val="22"/>
          <w:lang w:val="en-US"/>
        </w:rPr>
        <w:t xml:space="preserve"> </w:t>
      </w:r>
      <w:r w:rsidRPr="00C55DC1">
        <w:rPr>
          <w:iCs/>
          <w:spacing w:val="-1"/>
          <w:szCs w:val="22"/>
          <w:lang w:val="en-US"/>
        </w:rPr>
        <w:t>hydraulically</w:t>
      </w:r>
      <w:r w:rsidRPr="00C55DC1">
        <w:rPr>
          <w:iCs/>
          <w:spacing w:val="-4"/>
          <w:szCs w:val="22"/>
          <w:lang w:val="en-US"/>
        </w:rPr>
        <w:t xml:space="preserve"> </w:t>
      </w:r>
      <w:r w:rsidRPr="00C55DC1">
        <w:rPr>
          <w:iCs/>
          <w:spacing w:val="-1"/>
          <w:szCs w:val="22"/>
          <w:lang w:val="en-US"/>
        </w:rPr>
        <w:t>connected</w:t>
      </w:r>
      <w:r w:rsidRPr="00C55DC1">
        <w:rPr>
          <w:iCs/>
          <w:spacing w:val="2"/>
          <w:szCs w:val="22"/>
          <w:lang w:val="en-US"/>
        </w:rPr>
        <w:t xml:space="preserve"> </w:t>
      </w:r>
      <w:r w:rsidRPr="00C55DC1">
        <w:rPr>
          <w:iCs/>
          <w:spacing w:val="-1"/>
          <w:szCs w:val="22"/>
          <w:lang w:val="en-US"/>
        </w:rPr>
        <w:t>water-bearing geological</w:t>
      </w:r>
      <w:r w:rsidRPr="00C55DC1">
        <w:rPr>
          <w:iCs/>
          <w:spacing w:val="4"/>
          <w:szCs w:val="22"/>
          <w:lang w:val="en-US"/>
        </w:rPr>
        <w:t xml:space="preserve"> </w:t>
      </w:r>
      <w:r w:rsidRPr="00C55DC1">
        <w:rPr>
          <w:iCs/>
          <w:spacing w:val="-1"/>
          <w:szCs w:val="22"/>
          <w:lang w:val="en-US"/>
        </w:rPr>
        <w:t>formations.</w:t>
      </w:r>
      <w:r w:rsidRPr="00C55DC1">
        <w:rPr>
          <w:iCs/>
          <w:spacing w:val="1"/>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w:t>
      </w:r>
      <w:r w:rsidRPr="00C55DC1">
        <w:rPr>
          <w:iCs/>
          <w:spacing w:val="-1"/>
          <w:szCs w:val="22"/>
          <w:lang w:val="en-US"/>
        </w:rPr>
        <w:t>are</w:t>
      </w:r>
      <w:r w:rsidRPr="00C55DC1">
        <w:rPr>
          <w:iCs/>
          <w:spacing w:val="127"/>
          <w:szCs w:val="22"/>
          <w:lang w:val="en-US"/>
        </w:rPr>
        <w:t xml:space="preserve"> </w:t>
      </w:r>
      <w:r w:rsidRPr="00C55DC1">
        <w:rPr>
          <w:iCs/>
          <w:spacing w:val="-1"/>
          <w:szCs w:val="22"/>
          <w:lang w:val="en-US"/>
        </w:rPr>
        <w:t>three-dimensional</w:t>
      </w:r>
      <w:r w:rsidRPr="00C55DC1">
        <w:rPr>
          <w:iCs/>
          <w:szCs w:val="22"/>
          <w:lang w:val="en-US"/>
        </w:rPr>
        <w:t xml:space="preserve"> </w:t>
      </w:r>
      <w:r w:rsidRPr="00C55DC1">
        <w:rPr>
          <w:iCs/>
          <w:spacing w:val="-1"/>
          <w:szCs w:val="22"/>
          <w:lang w:val="en-US"/>
        </w:rPr>
        <w:t>objects</w:t>
      </w:r>
      <w:r w:rsidRPr="00C55DC1">
        <w:rPr>
          <w:iCs/>
          <w:szCs w:val="22"/>
          <w:lang w:val="en-US"/>
        </w:rPr>
        <w:t xml:space="preserve"> and</w:t>
      </w:r>
      <w:r w:rsidRPr="00C55DC1">
        <w:rPr>
          <w:iCs/>
          <w:spacing w:val="-2"/>
          <w:szCs w:val="22"/>
          <w:lang w:val="en-US"/>
        </w:rPr>
        <w:t xml:space="preserve"> </w:t>
      </w:r>
      <w:r w:rsidRPr="00C55DC1">
        <w:rPr>
          <w:iCs/>
          <w:szCs w:val="22"/>
          <w:lang w:val="en-US"/>
        </w:rPr>
        <w:t>the</w:t>
      </w:r>
      <w:r w:rsidRPr="00C55DC1">
        <w:rPr>
          <w:iCs/>
          <w:spacing w:val="-4"/>
          <w:szCs w:val="22"/>
          <w:lang w:val="en-US"/>
        </w:rPr>
        <w:t xml:space="preserve"> </w:t>
      </w:r>
      <w:r w:rsidRPr="00C55DC1">
        <w:rPr>
          <w:iCs/>
          <w:spacing w:val="-1"/>
          <w:szCs w:val="22"/>
          <w:lang w:val="en-US"/>
        </w:rPr>
        <w:t>aquifer</w:t>
      </w:r>
      <w:r w:rsidRPr="00C55DC1">
        <w:rPr>
          <w:iCs/>
          <w:szCs w:val="22"/>
          <w:lang w:val="en-US"/>
        </w:rPr>
        <w:t xml:space="preserve"> </w:t>
      </w:r>
      <w:r w:rsidRPr="00C55DC1">
        <w:rPr>
          <w:iCs/>
          <w:spacing w:val="-1"/>
          <w:szCs w:val="22"/>
          <w:lang w:val="en-US"/>
        </w:rPr>
        <w:t xml:space="preserve">area </w:t>
      </w:r>
      <w:proofErr w:type="gramStart"/>
      <w:r w:rsidRPr="00C55DC1">
        <w:rPr>
          <w:iCs/>
          <w:spacing w:val="-1"/>
          <w:szCs w:val="22"/>
          <w:lang w:val="en-US"/>
        </w:rPr>
        <w:t>taken</w:t>
      </w:r>
      <w:r w:rsidRPr="00C55DC1">
        <w:rPr>
          <w:iCs/>
          <w:spacing w:val="1"/>
          <w:szCs w:val="22"/>
          <w:lang w:val="en-US"/>
        </w:rPr>
        <w:t xml:space="preserve"> </w:t>
      </w:r>
      <w:r w:rsidRPr="00C55DC1">
        <w:rPr>
          <w:iCs/>
          <w:szCs w:val="22"/>
          <w:lang w:val="en-US"/>
        </w:rPr>
        <w:t>into</w:t>
      </w:r>
      <w:r w:rsidRPr="00C55DC1">
        <w:rPr>
          <w:iCs/>
          <w:spacing w:val="1"/>
          <w:szCs w:val="22"/>
          <w:lang w:val="en-US"/>
        </w:rPr>
        <w:t xml:space="preserve"> </w:t>
      </w:r>
      <w:r w:rsidRPr="00C55DC1">
        <w:rPr>
          <w:iCs/>
          <w:spacing w:val="-1"/>
          <w:szCs w:val="22"/>
          <w:lang w:val="en-US"/>
        </w:rPr>
        <w:t>account</w:t>
      </w:r>
      <w:proofErr w:type="gramEnd"/>
      <w:r w:rsidRPr="00C55DC1">
        <w:rPr>
          <w:iCs/>
          <w:spacing w:val="-1"/>
          <w:szCs w:val="22"/>
          <w:lang w:val="en-US"/>
        </w:rPr>
        <w:t xml:space="preserve"> </w:t>
      </w:r>
      <w:r w:rsidRPr="00C55DC1">
        <w:rPr>
          <w:iCs/>
          <w:szCs w:val="22"/>
          <w:lang w:val="en-US"/>
        </w:rPr>
        <w:t>is</w:t>
      </w:r>
      <w:r w:rsidRPr="00C55DC1">
        <w:rPr>
          <w:iCs/>
          <w:spacing w:val="-3"/>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projection </w:t>
      </w:r>
      <w:r w:rsidRPr="00C55DC1">
        <w:rPr>
          <w:iCs/>
          <w:spacing w:val="1"/>
          <w:szCs w:val="22"/>
          <w:lang w:val="en-US"/>
        </w:rPr>
        <w:t>on</w:t>
      </w:r>
      <w:r w:rsidRPr="00C55DC1">
        <w:rPr>
          <w:iCs/>
          <w:szCs w:val="22"/>
          <w:lang w:val="en-US"/>
        </w:rPr>
        <w:t xml:space="preserve"> </w:t>
      </w:r>
      <w:r w:rsidRPr="00C55DC1">
        <w:rPr>
          <w:iCs/>
          <w:spacing w:val="-1"/>
          <w:szCs w:val="22"/>
          <w:lang w:val="en-US"/>
        </w:rPr>
        <w:t>the</w:t>
      </w:r>
      <w:r w:rsidRPr="00C55DC1">
        <w:rPr>
          <w:iCs/>
          <w:spacing w:val="-2"/>
          <w:szCs w:val="22"/>
          <w:lang w:val="en-US"/>
        </w:rPr>
        <w:t xml:space="preserve"> </w:t>
      </w:r>
      <w:r w:rsidRPr="00C55DC1">
        <w:rPr>
          <w:iCs/>
          <w:spacing w:val="-1"/>
          <w:szCs w:val="22"/>
          <w:lang w:val="en-US"/>
        </w:rPr>
        <w:t>land</w:t>
      </w:r>
      <w:r w:rsidRPr="00C55DC1">
        <w:rPr>
          <w:iCs/>
          <w:spacing w:val="1"/>
          <w:szCs w:val="22"/>
          <w:lang w:val="en-US"/>
        </w:rPr>
        <w:t xml:space="preserve"> </w:t>
      </w:r>
      <w:r w:rsidRPr="00C55DC1">
        <w:rPr>
          <w:iCs/>
          <w:spacing w:val="-1"/>
          <w:szCs w:val="22"/>
          <w:lang w:val="en-US"/>
        </w:rPr>
        <w:t>surface</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system.</w:t>
      </w:r>
      <w:r w:rsidRPr="00C55DC1">
        <w:rPr>
          <w:iCs/>
          <w:spacing w:val="1"/>
          <w:szCs w:val="22"/>
          <w:lang w:val="en-US"/>
        </w:rPr>
        <w:t xml:space="preserve"> </w:t>
      </w:r>
      <w:r w:rsidRPr="00C55DC1">
        <w:rPr>
          <w:iCs/>
          <w:spacing w:val="-1"/>
          <w:szCs w:val="22"/>
          <w:lang w:val="en-US"/>
        </w:rPr>
        <w:t>Ideally,</w:t>
      </w:r>
      <w:r w:rsidRPr="00C55DC1">
        <w:rPr>
          <w:iCs/>
          <w:spacing w:val="3"/>
          <w:szCs w:val="22"/>
          <w:lang w:val="en-US"/>
        </w:rPr>
        <w:t xml:space="preserve"> </w:t>
      </w:r>
      <w:r w:rsidRPr="00C55DC1">
        <w:rPr>
          <w:iCs/>
          <w:spacing w:val="-1"/>
          <w:szCs w:val="22"/>
          <w:lang w:val="en-US"/>
        </w:rPr>
        <w:t>when</w:t>
      </w:r>
      <w:r w:rsidRPr="00C55DC1">
        <w:rPr>
          <w:iCs/>
          <w:spacing w:val="114"/>
          <w:szCs w:val="22"/>
          <w:lang w:val="en-US"/>
        </w:rPr>
        <w:t xml:space="preserve"> </w:t>
      </w:r>
      <w:r w:rsidRPr="00C55DC1">
        <w:rPr>
          <w:iCs/>
          <w:spacing w:val="-1"/>
          <w:szCs w:val="22"/>
          <w:lang w:val="en-US"/>
        </w:rPr>
        <w:t>different</w:t>
      </w:r>
      <w:r w:rsidRPr="00C55DC1">
        <w:rPr>
          <w:iCs/>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not</w:t>
      </w:r>
      <w:r w:rsidRPr="00C55DC1">
        <w:rPr>
          <w:iCs/>
          <w:spacing w:val="-2"/>
          <w:szCs w:val="22"/>
          <w:lang w:val="en-US"/>
        </w:rPr>
        <w:t xml:space="preserve"> </w:t>
      </w:r>
      <w:r w:rsidRPr="00C55DC1">
        <w:rPr>
          <w:iCs/>
          <w:spacing w:val="-1"/>
          <w:szCs w:val="22"/>
          <w:lang w:val="en-US"/>
        </w:rPr>
        <w:t>hydraulically</w:t>
      </w:r>
      <w:r w:rsidRPr="00C55DC1">
        <w:rPr>
          <w:iCs/>
          <w:spacing w:val="-4"/>
          <w:szCs w:val="22"/>
          <w:lang w:val="en-US"/>
        </w:rPr>
        <w:t xml:space="preserve"> </w:t>
      </w:r>
      <w:r w:rsidRPr="00C55DC1">
        <w:rPr>
          <w:iCs/>
          <w:spacing w:val="-1"/>
          <w:szCs w:val="22"/>
          <w:lang w:val="en-US"/>
        </w:rPr>
        <w:t>connected</w:t>
      </w:r>
      <w:r w:rsidRPr="00C55DC1">
        <w:rPr>
          <w:iCs/>
          <w:spacing w:val="2"/>
          <w:szCs w:val="22"/>
          <w:lang w:val="en-US"/>
        </w:rPr>
        <w:t xml:space="preserve"> </w:t>
      </w:r>
      <w:r w:rsidRPr="00C55DC1">
        <w:rPr>
          <w:iCs/>
          <w:spacing w:val="-1"/>
          <w:szCs w:val="22"/>
          <w:lang w:val="en-US"/>
        </w:rPr>
        <w:t>are vertically superposed,</w:t>
      </w:r>
      <w:r w:rsidRPr="00C55DC1">
        <w:rPr>
          <w:iCs/>
          <w:spacing w:val="1"/>
          <w:szCs w:val="22"/>
          <w:lang w:val="en-US"/>
        </w:rPr>
        <w:t xml:space="preserve"> </w:t>
      </w:r>
      <w:r w:rsidRPr="00C55DC1">
        <w:rPr>
          <w:iCs/>
          <w:spacing w:val="-1"/>
          <w:szCs w:val="22"/>
          <w:lang w:val="en-US"/>
        </w:rPr>
        <w:t>the different</w:t>
      </w:r>
      <w:r w:rsidRPr="00C55DC1">
        <w:rPr>
          <w:iCs/>
          <w:szCs w:val="22"/>
          <w:lang w:val="en-US"/>
        </w:rPr>
        <w:t xml:space="preserve"> </w:t>
      </w:r>
      <w:r w:rsidRPr="00C55DC1">
        <w:rPr>
          <w:iCs/>
          <w:spacing w:val="-1"/>
          <w:szCs w:val="22"/>
          <w:lang w:val="en-US"/>
        </w:rPr>
        <w:t>relevant</w:t>
      </w:r>
      <w:r w:rsidRPr="00C55DC1">
        <w:rPr>
          <w:iCs/>
          <w:spacing w:val="3"/>
          <w:szCs w:val="22"/>
          <w:lang w:val="en-US"/>
        </w:rPr>
        <w:t xml:space="preserve"> </w:t>
      </w:r>
      <w:r w:rsidRPr="00C55DC1">
        <w:rPr>
          <w:iCs/>
          <w:spacing w:val="-1"/>
          <w:szCs w:val="22"/>
          <w:lang w:val="en-US"/>
        </w:rPr>
        <w:t>projected</w:t>
      </w:r>
      <w:r w:rsidRPr="00C55DC1">
        <w:rPr>
          <w:iCs/>
          <w:spacing w:val="2"/>
          <w:szCs w:val="22"/>
          <w:lang w:val="en-US"/>
        </w:rPr>
        <w:t xml:space="preserve"> </w:t>
      </w:r>
      <w:r w:rsidRPr="00C55DC1">
        <w:rPr>
          <w:iCs/>
          <w:spacing w:val="-1"/>
          <w:szCs w:val="22"/>
          <w:lang w:val="en-US"/>
        </w:rPr>
        <w:t>areas</w:t>
      </w:r>
      <w:r w:rsidRPr="00C55DC1">
        <w:rPr>
          <w:iCs/>
          <w:szCs w:val="22"/>
          <w:lang w:val="en-US"/>
        </w:rPr>
        <w:t xml:space="preserve"> </w:t>
      </w:r>
      <w:r w:rsidRPr="00C55DC1">
        <w:rPr>
          <w:iCs/>
          <w:spacing w:val="-1"/>
          <w:szCs w:val="22"/>
          <w:lang w:val="en-US"/>
        </w:rPr>
        <w:t xml:space="preserve">are </w:t>
      </w:r>
      <w:r w:rsidRPr="00C55DC1">
        <w:rPr>
          <w:iCs/>
          <w:szCs w:val="22"/>
          <w:lang w:val="en-US"/>
        </w:rPr>
        <w:t>to</w:t>
      </w:r>
      <w:r w:rsidRPr="00C55DC1">
        <w:rPr>
          <w:iCs/>
          <w:spacing w:val="-1"/>
          <w:szCs w:val="22"/>
          <w:lang w:val="en-US"/>
        </w:rPr>
        <w:t xml:space="preserve"> </w:t>
      </w:r>
      <w:r w:rsidRPr="00C55DC1">
        <w:rPr>
          <w:iCs/>
          <w:szCs w:val="22"/>
          <w:lang w:val="en-US"/>
        </w:rPr>
        <w:t>be</w:t>
      </w:r>
      <w:r w:rsidRPr="00C55DC1">
        <w:rPr>
          <w:iCs/>
          <w:spacing w:val="137"/>
          <w:szCs w:val="22"/>
          <w:lang w:val="en-US"/>
        </w:rPr>
        <w:t xml:space="preserve"> </w:t>
      </w:r>
      <w:r w:rsidRPr="00C55DC1">
        <w:rPr>
          <w:iCs/>
          <w:spacing w:val="-1"/>
          <w:szCs w:val="22"/>
          <w:lang w:val="en-US"/>
        </w:rPr>
        <w:t>considered</w:t>
      </w:r>
      <w:r w:rsidRPr="00C55DC1">
        <w:rPr>
          <w:iCs/>
          <w:spacing w:val="2"/>
          <w:szCs w:val="22"/>
          <w:lang w:val="en-US"/>
        </w:rPr>
        <w:t xml:space="preserve"> </w:t>
      </w:r>
      <w:r w:rsidRPr="00C55DC1">
        <w:rPr>
          <w:iCs/>
          <w:spacing w:val="-1"/>
          <w:szCs w:val="22"/>
          <w:lang w:val="en-US"/>
        </w:rPr>
        <w:t>separately,</w:t>
      </w:r>
      <w:r w:rsidRPr="00C55DC1">
        <w:rPr>
          <w:iCs/>
          <w:spacing w:val="1"/>
          <w:szCs w:val="22"/>
          <w:lang w:val="en-US"/>
        </w:rPr>
        <w:t xml:space="preserve"> </w:t>
      </w:r>
      <w:r w:rsidRPr="00C55DC1">
        <w:rPr>
          <w:iCs/>
          <w:szCs w:val="22"/>
          <w:lang w:val="en-US"/>
        </w:rPr>
        <w:t>unless the</w:t>
      </w:r>
      <w:r w:rsidRPr="00C55DC1">
        <w:rPr>
          <w:iCs/>
          <w:spacing w:val="-3"/>
          <w:szCs w:val="22"/>
          <w:lang w:val="en-US"/>
        </w:rPr>
        <w:t xml:space="preserve"> </w:t>
      </w:r>
      <w:r w:rsidRPr="00C55DC1">
        <w:rPr>
          <w:iCs/>
          <w:spacing w:val="-1"/>
          <w:szCs w:val="22"/>
          <w:lang w:val="en-US"/>
        </w:rPr>
        <w:t>different</w:t>
      </w:r>
      <w:r w:rsidRPr="00C55DC1">
        <w:rPr>
          <w:iCs/>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w:t>
      </w:r>
      <w:r w:rsidRPr="00C55DC1">
        <w:rPr>
          <w:iCs/>
          <w:spacing w:val="-1"/>
          <w:szCs w:val="22"/>
          <w:lang w:val="en-US"/>
        </w:rPr>
        <w:t>are</w:t>
      </w:r>
      <w:r w:rsidRPr="00C55DC1">
        <w:rPr>
          <w:iCs/>
          <w:spacing w:val="2"/>
          <w:szCs w:val="22"/>
          <w:lang w:val="en-US"/>
        </w:rPr>
        <w:t xml:space="preserve"> </w:t>
      </w:r>
      <w:r w:rsidRPr="00C55DC1">
        <w:rPr>
          <w:iCs/>
          <w:spacing w:val="-1"/>
          <w:szCs w:val="22"/>
          <w:lang w:val="en-US"/>
        </w:rPr>
        <w:t>managed</w:t>
      </w:r>
      <w:r w:rsidRPr="00C55DC1">
        <w:rPr>
          <w:iCs/>
          <w:spacing w:val="2"/>
          <w:szCs w:val="22"/>
          <w:lang w:val="en-US"/>
        </w:rPr>
        <w:t xml:space="preserve"> </w:t>
      </w:r>
      <w:r w:rsidRPr="00C55DC1">
        <w:rPr>
          <w:iCs/>
          <w:spacing w:val="-1"/>
          <w:szCs w:val="22"/>
          <w:lang w:val="en-US"/>
        </w:rPr>
        <w:t>conjunctively</w:t>
      </w:r>
      <w:r>
        <w:rPr>
          <w:iCs/>
          <w:spacing w:val="-1"/>
          <w:szCs w:val="22"/>
          <w:lang w:val="en-US"/>
        </w:rPr>
        <w:t>.</w:t>
      </w:r>
    </w:p>
  </w:footnote>
  <w:footnote w:id="5">
    <w:p w14:paraId="60BEC1FD" w14:textId="4F7701D1" w:rsidR="005D0968" w:rsidRPr="00AA3FC9" w:rsidRDefault="005D0968">
      <w:pPr>
        <w:pStyle w:val="FootnoteText"/>
      </w:pPr>
      <w:r>
        <w:rPr>
          <w:rStyle w:val="FootnoteReference"/>
        </w:rPr>
        <w:footnoteRef/>
      </w:r>
      <w:r>
        <w:t xml:space="preserve"> </w:t>
      </w:r>
      <w:r w:rsidRPr="00AA3FC9">
        <w:t>In the text of the agreement or arrangement or in the practice.</w:t>
      </w:r>
    </w:p>
  </w:footnote>
  <w:footnote w:id="6">
    <w:p w14:paraId="0DB86D49"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7">
    <w:p w14:paraId="77454E73"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8">
    <w:p w14:paraId="38DF962D"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9">
    <w:p w14:paraId="749114AF"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5D0968" w:rsidRPr="003A51F3" w:rsidRDefault="005D0968"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5D0968" w:rsidRPr="003A51F3" w:rsidRDefault="005D0968"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5D0968" w:rsidRDefault="005D09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5D0968" w:rsidRPr="007B6B40" w:rsidRDefault="005D0968"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5D0968" w:rsidRPr="004D2558" w:rsidRDefault="005D0968"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070FA"/>
    <w:rsid w:val="00124530"/>
    <w:rsid w:val="0012675D"/>
    <w:rsid w:val="001306F5"/>
    <w:rsid w:val="0015448E"/>
    <w:rsid w:val="00156B99"/>
    <w:rsid w:val="00166124"/>
    <w:rsid w:val="00182812"/>
    <w:rsid w:val="00184DDA"/>
    <w:rsid w:val="001900CD"/>
    <w:rsid w:val="001A0452"/>
    <w:rsid w:val="001B4B04"/>
    <w:rsid w:val="001B5875"/>
    <w:rsid w:val="001C4B9C"/>
    <w:rsid w:val="001C6663"/>
    <w:rsid w:val="001C691E"/>
    <w:rsid w:val="001C71AB"/>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802E7"/>
    <w:rsid w:val="002974E9"/>
    <w:rsid w:val="002A7F94"/>
    <w:rsid w:val="002B109A"/>
    <w:rsid w:val="002B267B"/>
    <w:rsid w:val="002B4F6E"/>
    <w:rsid w:val="002C3406"/>
    <w:rsid w:val="002C6D45"/>
    <w:rsid w:val="002D34F9"/>
    <w:rsid w:val="002D6E53"/>
    <w:rsid w:val="002E07B6"/>
    <w:rsid w:val="002F046D"/>
    <w:rsid w:val="002F5FD8"/>
    <w:rsid w:val="00301764"/>
    <w:rsid w:val="003229D8"/>
    <w:rsid w:val="00336C97"/>
    <w:rsid w:val="00337F88"/>
    <w:rsid w:val="00340872"/>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C4FA1"/>
    <w:rsid w:val="003D2E95"/>
    <w:rsid w:val="003D4B23"/>
    <w:rsid w:val="003E278A"/>
    <w:rsid w:val="003E3212"/>
    <w:rsid w:val="00413520"/>
    <w:rsid w:val="004168F9"/>
    <w:rsid w:val="0042307F"/>
    <w:rsid w:val="004325CB"/>
    <w:rsid w:val="00434FD4"/>
    <w:rsid w:val="0044034F"/>
    <w:rsid w:val="00440A07"/>
    <w:rsid w:val="004518E0"/>
    <w:rsid w:val="00462880"/>
    <w:rsid w:val="00466B10"/>
    <w:rsid w:val="00476912"/>
    <w:rsid w:val="00476F24"/>
    <w:rsid w:val="004C55B0"/>
    <w:rsid w:val="004C7E76"/>
    <w:rsid w:val="004D2558"/>
    <w:rsid w:val="004F5AF6"/>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0968"/>
    <w:rsid w:val="005D15CA"/>
    <w:rsid w:val="005E4885"/>
    <w:rsid w:val="005F3066"/>
    <w:rsid w:val="005F3E61"/>
    <w:rsid w:val="00604DDD"/>
    <w:rsid w:val="006115CC"/>
    <w:rsid w:val="00611FC4"/>
    <w:rsid w:val="006162AB"/>
    <w:rsid w:val="006176FB"/>
    <w:rsid w:val="00630FCB"/>
    <w:rsid w:val="006330EB"/>
    <w:rsid w:val="00640B26"/>
    <w:rsid w:val="006465FD"/>
    <w:rsid w:val="0065381C"/>
    <w:rsid w:val="006633F6"/>
    <w:rsid w:val="00663B03"/>
    <w:rsid w:val="006770B2"/>
    <w:rsid w:val="006940E1"/>
    <w:rsid w:val="006975F2"/>
    <w:rsid w:val="006A3C72"/>
    <w:rsid w:val="006A7392"/>
    <w:rsid w:val="006B03A1"/>
    <w:rsid w:val="006B67D9"/>
    <w:rsid w:val="006C5535"/>
    <w:rsid w:val="006C6E40"/>
    <w:rsid w:val="006D0589"/>
    <w:rsid w:val="006E564B"/>
    <w:rsid w:val="006E7154"/>
    <w:rsid w:val="007003CD"/>
    <w:rsid w:val="0070595D"/>
    <w:rsid w:val="0070701E"/>
    <w:rsid w:val="007201EF"/>
    <w:rsid w:val="0072632A"/>
    <w:rsid w:val="00730BDC"/>
    <w:rsid w:val="007358E8"/>
    <w:rsid w:val="00736ECE"/>
    <w:rsid w:val="0074533B"/>
    <w:rsid w:val="007643BC"/>
    <w:rsid w:val="00767257"/>
    <w:rsid w:val="0077545F"/>
    <w:rsid w:val="007927E3"/>
    <w:rsid w:val="007957A0"/>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260FA"/>
    <w:rsid w:val="0084760A"/>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D5644"/>
    <w:rsid w:val="008E0E46"/>
    <w:rsid w:val="008E7116"/>
    <w:rsid w:val="008F143B"/>
    <w:rsid w:val="008F3882"/>
    <w:rsid w:val="008F4B7C"/>
    <w:rsid w:val="00913D04"/>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AF1"/>
    <w:rsid w:val="009A7B81"/>
    <w:rsid w:val="009B210D"/>
    <w:rsid w:val="009C276B"/>
    <w:rsid w:val="009C4D88"/>
    <w:rsid w:val="009D01C0"/>
    <w:rsid w:val="009D4076"/>
    <w:rsid w:val="009D6A08"/>
    <w:rsid w:val="009E0A16"/>
    <w:rsid w:val="009E6CB7"/>
    <w:rsid w:val="009E7970"/>
    <w:rsid w:val="009F2EAC"/>
    <w:rsid w:val="009F57E3"/>
    <w:rsid w:val="00A10F4F"/>
    <w:rsid w:val="00A11067"/>
    <w:rsid w:val="00A1704A"/>
    <w:rsid w:val="00A32D6C"/>
    <w:rsid w:val="00A425EB"/>
    <w:rsid w:val="00A4316D"/>
    <w:rsid w:val="00A467B7"/>
    <w:rsid w:val="00A4686D"/>
    <w:rsid w:val="00A529CE"/>
    <w:rsid w:val="00A56440"/>
    <w:rsid w:val="00A5748A"/>
    <w:rsid w:val="00A602B5"/>
    <w:rsid w:val="00A615DD"/>
    <w:rsid w:val="00A6749A"/>
    <w:rsid w:val="00A70AEB"/>
    <w:rsid w:val="00A72C90"/>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2160"/>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55DC1"/>
    <w:rsid w:val="00C745C3"/>
    <w:rsid w:val="00CA24A4"/>
    <w:rsid w:val="00CA6B02"/>
    <w:rsid w:val="00CB2938"/>
    <w:rsid w:val="00CB348D"/>
    <w:rsid w:val="00CC52FA"/>
    <w:rsid w:val="00CD071E"/>
    <w:rsid w:val="00CD46F5"/>
    <w:rsid w:val="00CD47AB"/>
    <w:rsid w:val="00CD70C5"/>
    <w:rsid w:val="00CE4A8F"/>
    <w:rsid w:val="00CF071D"/>
    <w:rsid w:val="00CF4B6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97B07"/>
    <w:rsid w:val="00EA744B"/>
    <w:rsid w:val="00EB314E"/>
    <w:rsid w:val="00EB357D"/>
    <w:rsid w:val="00EB5739"/>
    <w:rsid w:val="00EC2D80"/>
    <w:rsid w:val="00ED004C"/>
    <w:rsid w:val="00ED18DC"/>
    <w:rsid w:val="00ED6201"/>
    <w:rsid w:val="00ED7A2A"/>
    <w:rsid w:val="00EF1D7F"/>
    <w:rsid w:val="00EF61F1"/>
    <w:rsid w:val="00EF67D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dg6monitoring.org/indicators/target-65/indicators652/%20%20(updated%20version%20&#8221;2020&#8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9722-B891-4D67-BAD5-285A3572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17</TotalTime>
  <Pages>20</Pages>
  <Words>5197</Words>
  <Characters>29623</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3</cp:revision>
  <cp:lastPrinted>2019-06-17T14:01:00Z</cp:lastPrinted>
  <dcterms:created xsi:type="dcterms:W3CDTF">2020-02-04T18:15:00Z</dcterms:created>
  <dcterms:modified xsi:type="dcterms:W3CDTF">2020-02-04T20:07:00Z</dcterms:modified>
</cp:coreProperties>
</file>